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val="none"/>
          <w:lang w:val="en" w:eastAsia="zh-CN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" w:eastAsia="zh-CN"/>
        </w:rPr>
        <w:t>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（一、基层有网点）</w:t>
      </w:r>
    </w:p>
    <w:tbl>
      <w:tblPr>
        <w:tblStyle w:val="7"/>
        <w:tblW w:w="12346" w:type="dxa"/>
        <w:jc w:val="center"/>
        <w:tblInd w:w="15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68"/>
        <w:gridCol w:w="1853"/>
        <w:gridCol w:w="6495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布局</w:t>
            </w:r>
          </w:p>
        </w:tc>
        <w:tc>
          <w:tcPr>
            <w:tcW w:w="64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点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基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点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便民服务网点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便民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服务中心</w:t>
            </w:r>
          </w:p>
        </w:tc>
        <w:tc>
          <w:tcPr>
            <w:tcW w:w="6495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一个窗口：在乡镇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、行政村两级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便民服务中心内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设立广电服务窗口，可与其他业务合并设立。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一个服务公示牌：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公示内容包括服务事项、服务二维码、服务人员及电话、服务区域等，公示牌应放置在广电服务窗口（柜台）上的显著位置，并放大后悬挂于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便民服务中心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室内墙上。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一个服务二维码：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由广电公共服务运维信息化系统生成（见附件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一个服务登记本：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名称为“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**乡镇（村）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广播电视便民服务登记本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”，登记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要素包括用户姓名、电话、设备类型、报修时间、办结时间、用户评价（好、中、差）等，表格为横向，封面一般用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白色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皮纹纸。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一个服务电话：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便民服务中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心工作人员姓名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手机号码。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告知群众服务事项和二维码报修渠道。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帮助群众扫描二维码，填写报修信息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电话回访确认服务是否完结，指导群众扫码评价。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4定期审核服务数据，逐级提交。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行政村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便民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站</w:t>
            </w:r>
          </w:p>
        </w:tc>
        <w:tc>
          <w:tcPr>
            <w:tcW w:w="6495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28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村民小组代办点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（有条件的地区设置）</w:t>
            </w:r>
          </w:p>
        </w:tc>
        <w:tc>
          <w:tcPr>
            <w:tcW w:w="64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一名代办员：一般委托村级党组织宣传委员、村民小组长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担任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一个服务二维码：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由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广电公共服务运维信息化系统生成（见附件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一个服务电话：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代办员姓名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手机号码。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维修服务网点</w:t>
            </w: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乡镇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维修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网点（一般每个乡镇设立1个，也可集中设立）</w:t>
            </w:r>
          </w:p>
        </w:tc>
        <w:tc>
          <w:tcPr>
            <w:tcW w:w="64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有营业执照：经营范围符合广播电视设备维修要求。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有实体店面：场地满足维修服务需求。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有维修人员：具备一定的家电维修能力。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有备品备件：配备一定数量的户户通、应急广播终端等备机。</w:t>
            </w:r>
          </w:p>
        </w:tc>
        <w:tc>
          <w:tcPr>
            <w:tcW w:w="228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具体承担公共设施设备巡检、用户个人设备维修等工作。按照要求定期开展设备巡检；按照派单安排和用户需求，及时接单并上门维修处理，按时反馈服务结果。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lang w:val="en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64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一块牌子：材质为铜（金色）或不锈钢（银色），规格为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60cm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。标牌主体部分标明：“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**乡（镇）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广播电视公共服务网点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，落款部分标明：“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**县广电局制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。标牌应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悬挂于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维修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网点门外的显著位置。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一个服务公示牌：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公示内容包括服务事项、服务二维码、收费项目及标准、服务人员及电话、服务区域等，公示牌应悬挂于维修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网点内的显著位置。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一个服务二维码：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由广电公共服务信息化系统生成（见附件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一个服务登记本：名称为“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**乡（镇）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广播电视维修服务登记本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”，登记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要素包括用户姓名、电话、设备类型、报修时间、办结时间、收费金额、用户评价（好、中、差）等，表格为横向，封面一般用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A4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白色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皮纹纸。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一个服务电话：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维修人员姓名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手机号码。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组兼职维修员（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有条件的地区设置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64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具备简单故障排除能力。</w:t>
            </w:r>
          </w:p>
        </w:tc>
        <w:tc>
          <w:tcPr>
            <w:tcW w:w="228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（二、报修有渠道）</w:t>
      </w:r>
    </w:p>
    <w:tbl>
      <w:tblPr>
        <w:tblStyle w:val="7"/>
        <w:tblW w:w="12442" w:type="dxa"/>
        <w:jc w:val="center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05"/>
        <w:gridCol w:w="7195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要求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渠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道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二维码报修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用户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扫码后，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可填入姓名、电话、地址、故障类别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等信息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，上传故障图片，位置信息可自动获取，故障类别可通过下拉列表选择。</w:t>
            </w:r>
          </w:p>
        </w:tc>
        <w:tc>
          <w:tcPr>
            <w:tcW w:w="285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用户报修信息录入率达到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100%。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用户通过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窗口报修的，网点应帮助用户扫描二维码录入报修信息；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用户通过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电话报修的，网点应登录管理后台代填报修信息，为后期数据汇总、统计分析提供依据。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窗口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报修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用户可到便民服务中心（站）、市场维修网点现场报修，服务人员应指导用户扫描二维码录入报修信息，并在服务登记本上做好记录。</w:t>
            </w:r>
          </w:p>
        </w:tc>
        <w:tc>
          <w:tcPr>
            <w:tcW w:w="285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电话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报修</w:t>
            </w:r>
          </w:p>
        </w:tc>
        <w:tc>
          <w:tcPr>
            <w:tcW w:w="71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用户可拨打便民服务中心（站）、市场维修网点的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电话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报修。服务人员上门维修过程中，应指导用户扫描二维码录入报修信息。</w:t>
            </w:r>
          </w:p>
        </w:tc>
        <w:tc>
          <w:tcPr>
            <w:tcW w:w="285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（三、服务有记录）</w:t>
      </w:r>
    </w:p>
    <w:tbl>
      <w:tblPr>
        <w:tblStyle w:val="7"/>
        <w:tblW w:w="12483" w:type="dxa"/>
        <w:jc w:val="center"/>
        <w:tblInd w:w="1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68"/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录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公共设施设备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巡检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时间要求：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一般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每季度，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全面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本地区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应急广播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终端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、无线转播台设施设备巡检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，在防灾减灾关键期、重保期，应加强巡检。巡检可结合入户维修个人设备等时机开展。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2.记录要求：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巡检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照片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应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包括时间信息、定位信息、设备信息等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展现巡检现场画面，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并上传至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服务平台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用户个人设备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维修</w:t>
            </w:r>
          </w:p>
        </w:tc>
        <w:tc>
          <w:tcPr>
            <w:tcW w:w="949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照片记录要求：维修照片应包括时间信息、定位信息、村村通和户户通等设备的条码信息，展现维修现场画面，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并上传至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服务平台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书面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记录要求：按照“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val="en" w:eastAsia="zh-CN"/>
              </w:rPr>
              <w:t>一个服务登记本”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要素，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书面记录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lang w:eastAsia="zh-CN"/>
              </w:rPr>
              <w:t>姓名、电话、设备类型、报修时间、办结时间、收费金额等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信息。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书面记录率应达到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100%，与录入服务平台信息一致。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（四、收费有标准）</w:t>
      </w:r>
    </w:p>
    <w:tbl>
      <w:tblPr>
        <w:tblStyle w:val="7"/>
        <w:tblW w:w="12478" w:type="dxa"/>
        <w:jc w:val="center"/>
        <w:tblInd w:w="10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35"/>
        <w:gridCol w:w="9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95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费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准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减免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群体</w:t>
            </w:r>
          </w:p>
        </w:tc>
        <w:tc>
          <w:tcPr>
            <w:tcW w:w="95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1.老红军及老红军遗孀，残疾军人、烈士遗属等。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特困人员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等困难群体。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3.易地扶贫搬迁集中安置人员等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易致贫返贫人口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4.因遭受自然灾害影响基本生活的受灾人员。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5.其他群体和公益性机构。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收费标准</w:t>
            </w:r>
          </w:p>
        </w:tc>
        <w:tc>
          <w:tcPr>
            <w:tcW w:w="95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参照《直播卫星接收设施维修服务价格信息》（详见广电总局网站），经当地发改部门批准后，确定收费标准。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在财力有保障、服务可持续的前提下，可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减免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提供直播卫星村村通、户户通和地面无线接收设备维修服务。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（五、办结有时限）</w:t>
      </w:r>
    </w:p>
    <w:tbl>
      <w:tblPr>
        <w:tblStyle w:val="7"/>
        <w:tblW w:w="12612" w:type="dxa"/>
        <w:jc w:val="center"/>
        <w:tblInd w:w="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254"/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79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办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结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限</w:t>
            </w:r>
          </w:p>
        </w:tc>
        <w:tc>
          <w:tcPr>
            <w:tcW w:w="32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电话核实故障时限</w:t>
            </w:r>
          </w:p>
        </w:tc>
        <w:tc>
          <w:tcPr>
            <w:tcW w:w="79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维修服务人员接单（收到报修短信）后，应在60分钟内联系报修用户，核实故障，约定上门时间。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用户恢复收视时限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（公共设备恢复运行时限）</w:t>
            </w:r>
          </w:p>
        </w:tc>
        <w:tc>
          <w:tcPr>
            <w:tcW w:w="79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一般在24小时内。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25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电话回访时限</w:t>
            </w:r>
          </w:p>
        </w:tc>
        <w:tc>
          <w:tcPr>
            <w:tcW w:w="79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乡镇便民服务中心负责广电业务人员，应在工单生成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72小时内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，对辖区内的报修用户完成电话回访，确认服务效果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电话回访率应达到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100%。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（六、用户有评价）</w:t>
      </w:r>
    </w:p>
    <w:tbl>
      <w:tblPr>
        <w:tblStyle w:val="7"/>
        <w:tblW w:w="12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640"/>
        <w:gridCol w:w="8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83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41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户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评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价</w:t>
            </w:r>
          </w:p>
        </w:tc>
        <w:tc>
          <w:tcPr>
            <w:tcW w:w="26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用户评价率</w:t>
            </w:r>
          </w:p>
        </w:tc>
        <w:tc>
          <w:tcPr>
            <w:tcW w:w="83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用户评价率≥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。用户无法到服务点扫码评价的，便民服务中心（站）应在电话回访时询问用户评价等次，并登录服务平台代填评价结果。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用户满意度</w:t>
            </w:r>
          </w:p>
        </w:tc>
        <w:tc>
          <w:tcPr>
            <w:tcW w:w="838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好评率≥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%。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（七、日常有监管）</w:t>
      </w:r>
    </w:p>
    <w:tbl>
      <w:tblPr>
        <w:tblStyle w:val="7"/>
        <w:tblW w:w="12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203"/>
        <w:gridCol w:w="7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2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76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414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监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管</w:t>
            </w:r>
          </w:p>
        </w:tc>
        <w:tc>
          <w:tcPr>
            <w:tcW w:w="32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监管范围</w:t>
            </w:r>
          </w:p>
        </w:tc>
        <w:tc>
          <w:tcPr>
            <w:tcW w:w="76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1.便民服务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中心（站）提供广电服务情况。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2.市场维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修网点开展维修服务情况。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3.有线电视、IPTV、OTT运营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商处理用户报修情况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414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2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监管方式</w:t>
            </w:r>
          </w:p>
        </w:tc>
        <w:tc>
          <w:tcPr>
            <w:tcW w:w="762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定期检查、不定期抽查、用户投诉、满意度调查等方式。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（八、运行有规范）</w:t>
      </w:r>
    </w:p>
    <w:tbl>
      <w:tblPr>
        <w:tblStyle w:val="7"/>
        <w:tblW w:w="12527" w:type="dxa"/>
        <w:jc w:val="center"/>
        <w:tblInd w:w="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681"/>
        <w:gridCol w:w="8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89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03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运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规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范</w:t>
            </w:r>
          </w:p>
        </w:tc>
        <w:tc>
          <w:tcPr>
            <w:tcW w:w="2681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无线覆盖</w:t>
            </w:r>
          </w:p>
        </w:tc>
        <w:tc>
          <w:tcPr>
            <w:tcW w:w="89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发射端：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实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现“满功率、满时间、满调制度”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播出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68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9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接收端：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县域内，地面数字电视集中接收场景不少于1个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，如福利院、医院等公益性场所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681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应急广播</w:t>
            </w:r>
          </w:p>
        </w:tc>
        <w:tc>
          <w:tcPr>
            <w:tcW w:w="89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终端实时在线率不低于90%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681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894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每天播出时长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不少于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1.5小时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（九、绩效有考核）</w:t>
      </w:r>
    </w:p>
    <w:tbl>
      <w:tblPr>
        <w:tblStyle w:val="7"/>
        <w:tblW w:w="12492" w:type="dxa"/>
        <w:jc w:val="center"/>
        <w:tblInd w:w="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77"/>
        <w:gridCol w:w="3029"/>
        <w:gridCol w:w="785"/>
        <w:gridCol w:w="5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5206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指标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分值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绩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绩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绩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基本公共服务达标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地面无线提供节目情况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通过地面无线方式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提供不少于1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套电视节目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（中央不少于10套，省级不少于3套，州市、县级各不少于1套）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、1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套广播节目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（中央不少于10套、省级不少于3套，州市、县级各不少于1套）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的，得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。电视、广播节目缺少一级，各扣1分；未开办广播电视频率频道的除外。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直播卫星提供节目情况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342"/>
                <w:tab w:val="center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通过直播卫星提供不少于17套广播节目、25套电视节目的，得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州市级电视台开设手语节目或加配字幕情况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州市级电视台开设手语节目或加配字幕的，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未提供上述残疾人服务的，不得分。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通过有线、无线等方式提供民族语言广播电视节目情况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开办民族语广播电视节目的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州市、县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，通过有线、无线等方式提供民族语言节目的，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；仅通过1种方式提供的，得3分。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网点设立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便民服务网点设立情况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乡镇、村级便民服务网点均按标准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立的，得10分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；缺少一级扣5分；未实现全覆盖的，得分=覆盖率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“五个一”标准缺少一项，扣1分。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市场维修网点设立情况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乡镇市场维修网点均按标准设立的，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得10分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。“四有”“五个一”标准缺少一项，扣1分。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服务效果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群众知晓率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得分=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群众知晓率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网点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覆盖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群众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知晓网点服务的，得5分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报修信息录入率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得分=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报修信息录入率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报修信息100%通过扫二维码录入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服务平台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的，得5分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工单完成率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得分=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工单完成率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工单100%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按规定时限完成的，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用户满意度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用户好评率≥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的，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；每减少5%，扣1分。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运行质量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安播事故发生率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本地区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无线发射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转播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台未发生安播事故的，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发生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安播事故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地面无线接收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质量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县域内，地面数字电视集中接收场景不少于1个的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（如福利院、医院等公益性场所）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且接收效果良好的，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。无集中接收场景，不得分。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应急广播终端实时在线率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得分=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在线率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在线率低于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%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的，不得分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应急广播每日播出时长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不少于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1.5小时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监督考核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县级广电行政部门对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所辖服务网点考核情况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县级广电部门制定考核细则，完成日常检查和年度考核的，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州市广电行政部门对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所辖县（市、区）考核情况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州市广电部门制定考核细则，完成日常检查和年度考评的，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资金保障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中央运维补助资金执行率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得分=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执行率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未形成实际支出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的不得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省级运维补助资金执行率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得分=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执行率</w:t>
            </w:r>
            <w:r>
              <w:rPr>
                <w:rFonts w:hint="eastAsia" w:ascii="汉仪细圆B5" w:hAnsi="汉仪细圆B5" w:eastAsia="汉仪细圆B5" w:cs="汉仪细圆B5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未形成实际支出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的不得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本级财政安排资金情况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州市、县级财政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均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安排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本级运维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资金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的，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3分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；其中一级安排的，得1.5分；未安排不得分。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绩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效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核</w:t>
            </w:r>
          </w:p>
        </w:tc>
        <w:tc>
          <w:tcPr>
            <w:tcW w:w="2177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加分项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）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便民服务向村民小组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延伸情况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村民小组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便民服务代办点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或代办员的，加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市场维修网络向村级延伸情况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市场维修网络在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行政村设兼职维修员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的，加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无线接收用户规模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县域内，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无线接收用户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达到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户的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177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高清户户通用户发展情况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2.5</w:t>
            </w:r>
          </w:p>
        </w:tc>
        <w:tc>
          <w:tcPr>
            <w:tcW w:w="57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县域内，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年度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高清户户通用户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增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00户，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0.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none"/>
          <w:lang w:val="en" w:eastAsia="zh-CN"/>
        </w:rPr>
        <w:t>云南省基层广播电视公共服务网络建设标准体系（试行）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" w:eastAsia="zh-CN"/>
        </w:rPr>
        <w:t>（十、经费有保障）</w:t>
      </w:r>
    </w:p>
    <w:tbl>
      <w:tblPr>
        <w:tblStyle w:val="7"/>
        <w:tblW w:w="12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187"/>
        <w:gridCol w:w="7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类别</w:t>
            </w:r>
          </w:p>
        </w:tc>
        <w:tc>
          <w:tcPr>
            <w:tcW w:w="796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exac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经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费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保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中央、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u w:val="none"/>
                <w:vertAlign w:val="baseline"/>
                <w:lang w:val="en" w:eastAsia="zh-CN" w:bidi="ar-SA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运维资金</w:t>
            </w:r>
          </w:p>
        </w:tc>
        <w:tc>
          <w:tcPr>
            <w:tcW w:w="796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中央、省级财政下达的各类运维补助资金能够及时拨付使用，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资金执行率达到100%，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不得挪用、截留、拖欠。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</w:p>
        </w:tc>
        <w:tc>
          <w:tcPr>
            <w:tcW w:w="318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州市、县级资金</w:t>
            </w:r>
          </w:p>
        </w:tc>
        <w:tc>
          <w:tcPr>
            <w:tcW w:w="796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按照《云南省公共文化领域财政事权和支出责任划分改革实施方案》明确的财政事权归属，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" w:eastAsia="zh-CN"/>
              </w:rPr>
              <w:t>州市、县级财政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落实本级支出责任，安排广播电视基本公共服务所需资金。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val="en" w:eastAsia="zh-CN"/>
        </w:rPr>
      </w:pP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Microsoft JhengHei U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C5E5D"/>
    <w:rsid w:val="5C7C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2022-09-01T09:53:00Z</dcterms:created>
  <dc:creator>jiang</dc:creator>
  <cp:lastModifiedBy>jiang</cp:lastModifiedBy>
  <dcterms:modified xsi:type="dcterms:W3CDTF">2022-09-01T09:54:19Z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