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0"/>
        <w:rPr>
          <w:rFonts w:hint="default" w:ascii="Times New Roman" w:hAnsi="Times New Roman" w:eastAsia="方正小标宋简体" w:cs="Times New Roman"/>
          <w:sz w:val="36"/>
          <w:szCs w:val="36"/>
          <w:highlight w:val="none"/>
        </w:rPr>
      </w:pPr>
      <w:r>
        <w:rPr>
          <w:rFonts w:hint="default" w:ascii="Times New Roman" w:hAnsi="Times New Roman" w:eastAsia="方正小标宋简体" w:cs="Times New Roman"/>
          <w:sz w:val="36"/>
          <w:lang w:val="zh-CN"/>
        </w:rPr>
        <w:t>云南省广播电视局个旧654台（个旧实验台）</w:t>
      </w:r>
      <w:r>
        <w:rPr>
          <w:rFonts w:hint="default" w:ascii="Times New Roman" w:hAnsi="Times New Roman" w:eastAsia="方正小标宋简体" w:cs="Times New Roman"/>
          <w:sz w:val="36"/>
          <w:szCs w:val="36"/>
          <w:highlight w:val="none"/>
          <w:lang w:val="en-US" w:eastAsia="zh-CN"/>
        </w:rPr>
        <w:t>2025年度</w:t>
      </w:r>
      <w:r>
        <w:rPr>
          <w:rFonts w:hint="default" w:ascii="Times New Roman" w:hAnsi="Times New Roman" w:eastAsia="方正小标宋简体" w:cs="Times New Roman"/>
          <w:sz w:val="36"/>
          <w:szCs w:val="36"/>
          <w:highlight w:val="none"/>
        </w:rPr>
        <w:t>部门决算</w:t>
      </w:r>
    </w:p>
    <w:p>
      <w:pPr>
        <w:jc w:val="center"/>
        <w:rPr>
          <w:rFonts w:hint="default" w:ascii="Times New Roman" w:hAnsi="Times New Roman" w:eastAsia="方正小标宋简体" w:cs="Times New Roman"/>
          <w:sz w:val="36"/>
          <w:szCs w:val="36"/>
          <w:highlight w:val="none"/>
        </w:rPr>
      </w:pPr>
    </w:p>
    <w:p>
      <w:pPr>
        <w:jc w:val="center"/>
        <w:outlineLvl w:val="0"/>
        <w:rPr>
          <w:rFonts w:hint="default" w:ascii="Times New Roman" w:hAnsi="Times New Roman" w:eastAsia="方正小标宋简体" w:cs="Times New Roman"/>
          <w:sz w:val="36"/>
          <w:szCs w:val="36"/>
          <w:highlight w:val="none"/>
          <w:lang w:eastAsia="zh-CN"/>
        </w:rPr>
      </w:pPr>
      <w:r>
        <w:rPr>
          <w:rFonts w:hint="default" w:ascii="Times New Roman" w:hAnsi="Times New Roman" w:eastAsia="方正小标宋简体" w:cs="Times New Roman"/>
          <w:sz w:val="36"/>
          <w:szCs w:val="36"/>
          <w:highlight w:val="none"/>
          <w:lang w:eastAsia="zh-CN"/>
        </w:rPr>
        <w:t>目录</w:t>
      </w:r>
    </w:p>
    <w:p>
      <w:pPr>
        <w:jc w:val="left"/>
        <w:rPr>
          <w:rFonts w:hint="default" w:ascii="Times New Roman" w:hAnsi="Times New Roman" w:eastAsia="黑体" w:cs="Times New Roman"/>
          <w:sz w:val="30"/>
          <w:szCs w:val="30"/>
          <w:highlight w:val="none"/>
        </w:rPr>
      </w:pPr>
    </w:p>
    <w:p>
      <w:pPr>
        <w:jc w:val="left"/>
        <w:outlineLvl w:val="0"/>
        <w:rPr>
          <w:rFonts w:hint="default" w:ascii="Times New Roman" w:hAnsi="Times New Roman" w:eastAsia="黑体" w:cs="Times New Roman"/>
          <w:sz w:val="30"/>
          <w:szCs w:val="30"/>
          <w:highlight w:val="none"/>
        </w:rPr>
      </w:pPr>
      <w:r>
        <w:rPr>
          <w:rFonts w:hint="default" w:ascii="Times New Roman" w:hAnsi="Times New Roman" w:eastAsia="黑体" w:cs="Times New Roman"/>
          <w:sz w:val="30"/>
          <w:szCs w:val="30"/>
          <w:highlight w:val="none"/>
        </w:rPr>
        <w:t xml:space="preserve">第一部分  </w:t>
      </w:r>
      <w:r>
        <w:rPr>
          <w:rFonts w:hint="default" w:ascii="Times New Roman" w:hAnsi="Times New Roman" w:eastAsia="黑体" w:cs="Times New Roman"/>
          <w:sz w:val="30"/>
          <w:szCs w:val="30"/>
          <w:highlight w:val="none"/>
          <w:lang w:eastAsia="zh-CN"/>
        </w:rPr>
        <w:t>单位</w:t>
      </w:r>
      <w:r>
        <w:rPr>
          <w:rFonts w:hint="default" w:ascii="Times New Roman" w:hAnsi="Times New Roman" w:eastAsia="黑体" w:cs="Times New Roman"/>
          <w:sz w:val="30"/>
          <w:szCs w:val="30"/>
          <w:highlight w:val="none"/>
        </w:rPr>
        <w:t>概况</w:t>
      </w:r>
    </w:p>
    <w:p>
      <w:pPr>
        <w:spacing w:line="240" w:lineRule="atLeast"/>
        <w:jc w:val="left"/>
        <w:outlineLvl w:val="1"/>
        <w:rPr>
          <w:rFonts w:hint="default" w:ascii="Times New Roman" w:hAnsi="Times New Roman" w:eastAsia="楷体" w:cs="Times New Roman"/>
          <w:sz w:val="30"/>
          <w:szCs w:val="30"/>
          <w:highlight w:val="none"/>
          <w:lang w:eastAsia="zh-CN"/>
        </w:rPr>
      </w:pPr>
      <w:r>
        <w:rPr>
          <w:rFonts w:hint="default" w:ascii="Times New Roman" w:hAnsi="Times New Roman" w:eastAsia="楷体" w:cs="Times New Roman"/>
          <w:sz w:val="30"/>
          <w:szCs w:val="30"/>
          <w:highlight w:val="none"/>
        </w:rPr>
        <w:t>一、主要职</w:t>
      </w:r>
      <w:r>
        <w:rPr>
          <w:rFonts w:hint="default" w:ascii="Times New Roman" w:hAnsi="Times New Roman" w:eastAsia="楷体" w:cs="Times New Roman"/>
          <w:sz w:val="30"/>
          <w:szCs w:val="30"/>
          <w:highlight w:val="none"/>
          <w:lang w:eastAsia="zh-CN"/>
        </w:rPr>
        <w:t>责</w:t>
      </w:r>
    </w:p>
    <w:p>
      <w:pPr>
        <w:spacing w:line="240" w:lineRule="atLeast"/>
        <w:jc w:val="left"/>
        <w:outlineLvl w:val="1"/>
        <w:rPr>
          <w:rFonts w:hint="default" w:ascii="Times New Roman" w:hAnsi="Times New Roman" w:eastAsia="楷体" w:cs="Times New Roman"/>
          <w:sz w:val="30"/>
          <w:szCs w:val="30"/>
          <w:highlight w:val="none"/>
          <w:lang w:eastAsia="zh-CN"/>
        </w:rPr>
      </w:pPr>
      <w:r>
        <w:rPr>
          <w:rFonts w:hint="default" w:ascii="Times New Roman" w:hAnsi="Times New Roman" w:eastAsia="楷体" w:cs="Times New Roman"/>
          <w:sz w:val="30"/>
          <w:szCs w:val="30"/>
          <w:highlight w:val="none"/>
        </w:rPr>
        <w:t>二、</w:t>
      </w:r>
      <w:r>
        <w:rPr>
          <w:rFonts w:hint="default" w:ascii="Times New Roman" w:hAnsi="Times New Roman" w:eastAsia="楷体" w:cs="Times New Roman"/>
          <w:sz w:val="30"/>
          <w:szCs w:val="30"/>
          <w:highlight w:val="none"/>
          <w:lang w:eastAsia="zh-CN"/>
        </w:rPr>
        <w:t>基本情况</w:t>
      </w:r>
    </w:p>
    <w:p>
      <w:pPr>
        <w:spacing w:line="240" w:lineRule="atLeast"/>
        <w:jc w:val="left"/>
        <w:outlineLvl w:val="1"/>
        <w:rPr>
          <w:rFonts w:hint="default" w:ascii="Times New Roman" w:hAnsi="Times New Roman" w:eastAsia="楷体" w:cs="Times New Roman"/>
          <w:sz w:val="30"/>
          <w:szCs w:val="30"/>
          <w:highlight w:val="none"/>
          <w:lang w:eastAsia="zh-CN"/>
        </w:rPr>
      </w:pPr>
      <w:r>
        <w:rPr>
          <w:rFonts w:hint="default" w:ascii="Times New Roman" w:hAnsi="Times New Roman" w:eastAsia="楷体" w:cs="Times New Roman"/>
          <w:sz w:val="30"/>
          <w:szCs w:val="30"/>
          <w:highlight w:val="none"/>
          <w:lang w:eastAsia="zh-CN"/>
        </w:rPr>
        <w:t>三、重点工作概述</w:t>
      </w:r>
    </w:p>
    <w:p>
      <w:pPr>
        <w:jc w:val="left"/>
        <w:outlineLvl w:val="0"/>
        <w:rPr>
          <w:rFonts w:hint="default" w:ascii="Times New Roman" w:hAnsi="Times New Roman" w:eastAsia="黑体" w:cs="Times New Roman"/>
          <w:sz w:val="30"/>
          <w:szCs w:val="30"/>
          <w:highlight w:val="none"/>
        </w:rPr>
      </w:pPr>
      <w:r>
        <w:rPr>
          <w:rFonts w:hint="default" w:ascii="Times New Roman" w:hAnsi="Times New Roman" w:eastAsia="黑体" w:cs="Times New Roman"/>
          <w:sz w:val="30"/>
          <w:szCs w:val="30"/>
          <w:highlight w:val="none"/>
        </w:rPr>
        <w:t xml:space="preserve">第二部分  </w:t>
      </w:r>
      <w:r>
        <w:rPr>
          <w:rFonts w:hint="default" w:ascii="Times New Roman" w:hAnsi="Times New Roman" w:eastAsia="黑体" w:cs="Times New Roman"/>
          <w:sz w:val="30"/>
          <w:szCs w:val="30"/>
          <w:highlight w:val="none"/>
          <w:lang w:val="en-US" w:eastAsia="zh-CN"/>
        </w:rPr>
        <w:t>2025年度</w:t>
      </w:r>
      <w:r>
        <w:rPr>
          <w:rFonts w:hint="default" w:ascii="Times New Roman" w:hAnsi="Times New Roman" w:eastAsia="黑体" w:cs="Times New Roman"/>
          <w:sz w:val="30"/>
          <w:szCs w:val="30"/>
          <w:highlight w:val="none"/>
        </w:rPr>
        <w:t>部门决算表</w:t>
      </w:r>
    </w:p>
    <w:p>
      <w:pPr>
        <w:jc w:val="left"/>
        <w:outlineLvl w:val="1"/>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一、收入支出决算表</w:t>
      </w:r>
    </w:p>
    <w:p>
      <w:pPr>
        <w:jc w:val="left"/>
        <w:outlineLvl w:val="1"/>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二、收入决算表</w:t>
      </w:r>
    </w:p>
    <w:p>
      <w:pPr>
        <w:jc w:val="left"/>
        <w:outlineLvl w:val="1"/>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三、支出决算表</w:t>
      </w:r>
    </w:p>
    <w:p>
      <w:pPr>
        <w:jc w:val="left"/>
        <w:outlineLvl w:val="1"/>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四、财政拨款收入支出决算表</w:t>
      </w:r>
    </w:p>
    <w:p>
      <w:pPr>
        <w:jc w:val="left"/>
        <w:outlineLvl w:val="1"/>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五、一般公共预算财政拨款收入支出决算表</w:t>
      </w:r>
    </w:p>
    <w:p>
      <w:pPr>
        <w:jc w:val="left"/>
        <w:outlineLvl w:val="1"/>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六、一般公共预算财政拨款基本支出决算表</w:t>
      </w:r>
    </w:p>
    <w:p>
      <w:pPr>
        <w:jc w:val="left"/>
        <w:outlineLvl w:val="1"/>
        <w:rPr>
          <w:rFonts w:hint="default" w:ascii="Times New Roman" w:hAnsi="Times New Roman" w:eastAsia="楷体" w:cs="Times New Roman"/>
          <w:sz w:val="30"/>
          <w:szCs w:val="30"/>
          <w:highlight w:val="none"/>
          <w:lang w:eastAsia="zh-CN"/>
        </w:rPr>
      </w:pPr>
      <w:r>
        <w:rPr>
          <w:rFonts w:hint="default" w:ascii="Times New Roman" w:hAnsi="Times New Roman" w:eastAsia="楷体" w:cs="Times New Roman"/>
          <w:sz w:val="30"/>
          <w:szCs w:val="30"/>
          <w:highlight w:val="none"/>
        </w:rPr>
        <w:t>七、</w:t>
      </w:r>
      <w:r>
        <w:rPr>
          <w:rFonts w:hint="default" w:ascii="Times New Roman" w:hAnsi="Times New Roman" w:eastAsia="楷体" w:cs="Times New Roman"/>
          <w:sz w:val="30"/>
          <w:szCs w:val="30"/>
          <w:highlight w:val="none"/>
          <w:lang w:eastAsia="zh-CN"/>
        </w:rPr>
        <w:t>一般公共预算财政拨款项目支出决算表</w:t>
      </w:r>
    </w:p>
    <w:p>
      <w:pPr>
        <w:jc w:val="left"/>
        <w:outlineLvl w:val="1"/>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lang w:eastAsia="zh-CN"/>
        </w:rPr>
        <w:t>八</w:t>
      </w:r>
      <w:r>
        <w:rPr>
          <w:rFonts w:hint="default" w:ascii="Times New Roman" w:hAnsi="Times New Roman" w:eastAsia="楷体" w:cs="Times New Roman"/>
          <w:sz w:val="30"/>
          <w:szCs w:val="30"/>
          <w:highlight w:val="none"/>
        </w:rPr>
        <w:t>、政府性基金预算财政拨款收入支出决算表</w:t>
      </w:r>
    </w:p>
    <w:p>
      <w:pPr>
        <w:jc w:val="left"/>
        <w:outlineLvl w:val="1"/>
        <w:rPr>
          <w:rFonts w:hint="default" w:ascii="Times New Roman" w:hAnsi="Times New Roman" w:eastAsia="楷体" w:cs="Times New Roman"/>
          <w:sz w:val="30"/>
          <w:szCs w:val="30"/>
          <w:highlight w:val="none"/>
          <w:lang w:val="en-US" w:eastAsia="zh-CN"/>
        </w:rPr>
      </w:pPr>
      <w:r>
        <w:rPr>
          <w:rFonts w:hint="default" w:ascii="Times New Roman" w:hAnsi="Times New Roman" w:eastAsia="楷体" w:cs="Times New Roman"/>
          <w:sz w:val="30"/>
          <w:szCs w:val="30"/>
          <w:highlight w:val="none"/>
          <w:lang w:val="en-US" w:eastAsia="zh-CN"/>
        </w:rPr>
        <w:t>九、国有资本经营预算财政拨款收入支出决算表</w:t>
      </w:r>
    </w:p>
    <w:p>
      <w:pPr>
        <w:jc w:val="left"/>
        <w:outlineLvl w:val="1"/>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lang w:eastAsia="zh-CN"/>
        </w:rPr>
        <w:t>十</w:t>
      </w:r>
      <w:r>
        <w:rPr>
          <w:rFonts w:hint="default" w:ascii="Times New Roman" w:hAnsi="Times New Roman" w:eastAsia="楷体" w:cs="Times New Roman"/>
          <w:sz w:val="30"/>
          <w:szCs w:val="30"/>
          <w:highlight w:val="none"/>
        </w:rPr>
        <w:t>、</w:t>
      </w:r>
      <w:r>
        <w:rPr>
          <w:rFonts w:hint="default" w:ascii="Times New Roman" w:hAnsi="Times New Roman" w:eastAsia="楷体" w:cs="Times New Roman"/>
          <w:sz w:val="30"/>
          <w:szCs w:val="30"/>
          <w:highlight w:val="none"/>
          <w:lang w:eastAsia="zh-CN"/>
        </w:rPr>
        <w:t>财政拨款</w:t>
      </w:r>
      <w:r>
        <w:rPr>
          <w:rFonts w:hint="default" w:ascii="Times New Roman" w:hAnsi="Times New Roman" w:eastAsia="楷体" w:cs="Times New Roman"/>
          <w:sz w:val="30"/>
          <w:szCs w:val="30"/>
          <w:highlight w:val="none"/>
        </w:rPr>
        <w:t>“三公”经费、行政参公单位机关运行经费情况表</w:t>
      </w:r>
    </w:p>
    <w:p>
      <w:pPr>
        <w:jc w:val="left"/>
        <w:outlineLvl w:val="1"/>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lang w:val="en-US" w:eastAsia="zh-CN"/>
        </w:rPr>
        <w:t>十一、一般公共预算财政拨款“三公”经费情况表</w:t>
      </w:r>
    </w:p>
    <w:p>
      <w:pPr>
        <w:jc w:val="left"/>
        <w:outlineLvl w:val="0"/>
        <w:rPr>
          <w:rFonts w:hint="default" w:ascii="Times New Roman" w:hAnsi="Times New Roman" w:eastAsia="黑体" w:cs="Times New Roman"/>
          <w:sz w:val="30"/>
          <w:szCs w:val="30"/>
          <w:highlight w:val="none"/>
        </w:rPr>
      </w:pPr>
      <w:r>
        <w:rPr>
          <w:rFonts w:hint="default" w:ascii="Times New Roman" w:hAnsi="Times New Roman" w:eastAsia="黑体" w:cs="Times New Roman"/>
          <w:sz w:val="30"/>
          <w:szCs w:val="30"/>
          <w:highlight w:val="none"/>
        </w:rPr>
        <w:t>第三部</w:t>
      </w:r>
      <w:r>
        <w:rPr>
          <w:rFonts w:hint="default" w:ascii="Times New Roman" w:hAnsi="Times New Roman" w:eastAsia="黑体" w:cs="Times New Roman"/>
          <w:sz w:val="30"/>
          <w:szCs w:val="30"/>
          <w:highlight w:val="none"/>
          <w:lang w:eastAsia="zh-CN"/>
        </w:rPr>
        <w:t>分</w:t>
      </w:r>
      <w:r>
        <w:rPr>
          <w:rFonts w:hint="default" w:ascii="Times New Roman" w:hAnsi="Times New Roman" w:eastAsia="黑体" w:cs="Times New Roman"/>
          <w:sz w:val="30"/>
          <w:szCs w:val="30"/>
          <w:highlight w:val="none"/>
        </w:rPr>
        <w:t xml:space="preserve">  </w:t>
      </w:r>
      <w:r>
        <w:rPr>
          <w:rFonts w:hint="default" w:ascii="Times New Roman" w:hAnsi="Times New Roman" w:eastAsia="黑体" w:cs="Times New Roman"/>
          <w:sz w:val="30"/>
          <w:szCs w:val="30"/>
          <w:highlight w:val="none"/>
          <w:lang w:val="en-US" w:eastAsia="zh-CN"/>
        </w:rPr>
        <w:t>2025年度</w:t>
      </w:r>
      <w:r>
        <w:rPr>
          <w:rFonts w:hint="default" w:ascii="Times New Roman" w:hAnsi="Times New Roman" w:eastAsia="黑体" w:cs="Times New Roman"/>
          <w:sz w:val="30"/>
          <w:szCs w:val="30"/>
          <w:highlight w:val="none"/>
        </w:rPr>
        <w:t>部门决算情况说明</w:t>
      </w:r>
    </w:p>
    <w:p>
      <w:pPr>
        <w:jc w:val="left"/>
        <w:outlineLvl w:val="1"/>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一、收入决算情况说明</w:t>
      </w:r>
    </w:p>
    <w:p>
      <w:pPr>
        <w:jc w:val="left"/>
        <w:outlineLvl w:val="1"/>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二、支出决算情况说明</w:t>
      </w:r>
    </w:p>
    <w:p>
      <w:pPr>
        <w:jc w:val="left"/>
        <w:outlineLvl w:val="1"/>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三、一般公共预算财政拨款支出决算情况说明</w:t>
      </w:r>
    </w:p>
    <w:p>
      <w:pPr>
        <w:widowControl/>
        <w:snapToGrid w:val="0"/>
        <w:spacing w:before="100" w:after="100" w:line="360" w:lineRule="auto"/>
        <w:jc w:val="left"/>
        <w:outlineLvl w:val="1"/>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四、财政拨款“三公”经费支出决算情况说明</w:t>
      </w:r>
    </w:p>
    <w:p>
      <w:pPr>
        <w:widowControl/>
        <w:snapToGrid w:val="0"/>
        <w:spacing w:before="100" w:after="100" w:line="360" w:lineRule="auto"/>
        <w:jc w:val="left"/>
        <w:outlineLvl w:val="0"/>
        <w:rPr>
          <w:rFonts w:hint="default" w:ascii="Times New Roman" w:hAnsi="Times New Roman" w:eastAsia="黑体" w:cs="Times New Roman"/>
          <w:sz w:val="30"/>
          <w:szCs w:val="30"/>
          <w:highlight w:val="none"/>
        </w:rPr>
      </w:pPr>
      <w:r>
        <w:rPr>
          <w:rFonts w:hint="default" w:ascii="Times New Roman" w:hAnsi="Times New Roman" w:eastAsia="黑体" w:cs="Times New Roman"/>
          <w:sz w:val="30"/>
          <w:szCs w:val="30"/>
          <w:highlight w:val="none"/>
          <w:lang w:eastAsia="zh-CN"/>
        </w:rPr>
        <w:t>第四部分</w:t>
      </w:r>
      <w:r>
        <w:rPr>
          <w:rFonts w:hint="default" w:ascii="Times New Roman" w:hAnsi="Times New Roman" w:eastAsia="楷体" w:cs="Times New Roman"/>
          <w:sz w:val="30"/>
          <w:szCs w:val="30"/>
          <w:highlight w:val="none"/>
          <w:lang w:val="en-US" w:eastAsia="zh-CN"/>
        </w:rPr>
        <w:t xml:space="preserve">  </w:t>
      </w:r>
      <w:r>
        <w:rPr>
          <w:rFonts w:hint="default" w:ascii="Times New Roman" w:hAnsi="Times New Roman" w:eastAsia="黑体" w:cs="Times New Roman"/>
          <w:sz w:val="30"/>
          <w:szCs w:val="30"/>
          <w:highlight w:val="none"/>
        </w:rPr>
        <w:t>其他重要事项及相关口径情况说明</w:t>
      </w:r>
    </w:p>
    <w:p>
      <w:pPr>
        <w:jc w:val="left"/>
        <w:outlineLvl w:val="1"/>
        <w:rPr>
          <w:rFonts w:hint="default" w:ascii="Times New Roman" w:hAnsi="Times New Roman" w:eastAsia="楷体" w:cs="Times New Roman"/>
          <w:sz w:val="30"/>
          <w:szCs w:val="30"/>
          <w:highlight w:val="none"/>
          <w:lang w:eastAsia="zh-CN"/>
        </w:rPr>
      </w:pPr>
      <w:r>
        <w:rPr>
          <w:rFonts w:hint="default" w:ascii="Times New Roman" w:hAnsi="Times New Roman" w:eastAsia="楷体" w:cs="Times New Roman"/>
          <w:sz w:val="30"/>
          <w:szCs w:val="30"/>
          <w:highlight w:val="none"/>
          <w:lang w:eastAsia="zh-CN"/>
        </w:rPr>
        <w:t>一、</w:t>
      </w:r>
      <w:r>
        <w:rPr>
          <w:rFonts w:hint="default" w:ascii="Times New Roman" w:hAnsi="Times New Roman" w:eastAsia="楷体" w:cs="Times New Roman"/>
          <w:sz w:val="30"/>
          <w:szCs w:val="30"/>
          <w:highlight w:val="none"/>
        </w:rPr>
        <w:t>机关运行经费支出情况</w:t>
      </w:r>
    </w:p>
    <w:p>
      <w:pPr>
        <w:jc w:val="left"/>
        <w:outlineLvl w:val="1"/>
        <w:rPr>
          <w:rFonts w:hint="default" w:ascii="Times New Roman" w:hAnsi="Times New Roman" w:eastAsia="楷体" w:cs="Times New Roman"/>
          <w:sz w:val="30"/>
          <w:szCs w:val="30"/>
          <w:highlight w:val="none"/>
          <w:lang w:eastAsia="zh-CN"/>
        </w:rPr>
      </w:pPr>
      <w:r>
        <w:rPr>
          <w:rFonts w:hint="default" w:ascii="Times New Roman" w:hAnsi="Times New Roman" w:eastAsia="楷体" w:cs="Times New Roman"/>
          <w:sz w:val="30"/>
          <w:szCs w:val="30"/>
          <w:highlight w:val="none"/>
          <w:lang w:eastAsia="zh-CN"/>
        </w:rPr>
        <w:t>二、</w:t>
      </w:r>
      <w:r>
        <w:rPr>
          <w:rFonts w:hint="default" w:ascii="Times New Roman" w:hAnsi="Times New Roman" w:eastAsia="楷体" w:cs="Times New Roman"/>
          <w:sz w:val="30"/>
          <w:szCs w:val="30"/>
          <w:highlight w:val="none"/>
        </w:rPr>
        <w:t>国有资产占用情况</w:t>
      </w:r>
    </w:p>
    <w:p>
      <w:pPr>
        <w:jc w:val="left"/>
        <w:outlineLvl w:val="1"/>
        <w:rPr>
          <w:rFonts w:hint="default" w:ascii="Times New Roman" w:hAnsi="Times New Roman" w:eastAsia="楷体" w:cs="Times New Roman"/>
          <w:sz w:val="30"/>
          <w:szCs w:val="30"/>
          <w:highlight w:val="none"/>
          <w:lang w:eastAsia="zh-CN"/>
        </w:rPr>
      </w:pPr>
      <w:r>
        <w:rPr>
          <w:rFonts w:hint="default" w:ascii="Times New Roman" w:hAnsi="Times New Roman" w:eastAsia="楷体" w:cs="Times New Roman"/>
          <w:sz w:val="30"/>
          <w:szCs w:val="30"/>
          <w:highlight w:val="none"/>
          <w:lang w:eastAsia="zh-CN"/>
        </w:rPr>
        <w:t>三、</w:t>
      </w:r>
      <w:r>
        <w:rPr>
          <w:rFonts w:hint="default" w:ascii="Times New Roman" w:hAnsi="Times New Roman" w:eastAsia="楷体" w:cs="Times New Roman"/>
          <w:sz w:val="30"/>
          <w:szCs w:val="30"/>
          <w:highlight w:val="none"/>
        </w:rPr>
        <w:t>政府采购支出情况</w:t>
      </w:r>
    </w:p>
    <w:p>
      <w:pPr>
        <w:jc w:val="left"/>
        <w:outlineLvl w:val="1"/>
        <w:rPr>
          <w:rFonts w:hint="default" w:ascii="Times New Roman" w:hAnsi="Times New Roman" w:eastAsia="楷体" w:cs="Times New Roman"/>
          <w:sz w:val="30"/>
          <w:szCs w:val="30"/>
          <w:highlight w:val="none"/>
          <w:lang w:val="en-US" w:eastAsia="zh-CN"/>
        </w:rPr>
      </w:pPr>
      <w:r>
        <w:rPr>
          <w:rFonts w:hint="default" w:ascii="Times New Roman" w:hAnsi="Times New Roman" w:eastAsia="楷体" w:cs="Times New Roman"/>
          <w:sz w:val="30"/>
          <w:szCs w:val="30"/>
          <w:highlight w:val="none"/>
          <w:lang w:eastAsia="zh-CN"/>
        </w:rPr>
        <w:t>四、</w:t>
      </w:r>
      <w:r>
        <w:rPr>
          <w:rFonts w:hint="default" w:ascii="Times New Roman" w:hAnsi="Times New Roman" w:eastAsia="楷体" w:cs="Times New Roman"/>
          <w:sz w:val="30"/>
          <w:szCs w:val="30"/>
          <w:highlight w:val="none"/>
          <w:lang w:val="en-US" w:eastAsia="zh-CN"/>
        </w:rPr>
        <w:t>单位绩效自评情况</w:t>
      </w:r>
    </w:p>
    <w:p>
      <w:pPr>
        <w:jc w:val="left"/>
        <w:outlineLvl w:val="1"/>
        <w:rPr>
          <w:rFonts w:hint="default" w:ascii="Times New Roman" w:hAnsi="Times New Roman" w:eastAsia="楷体" w:cs="Times New Roman"/>
          <w:sz w:val="30"/>
          <w:szCs w:val="30"/>
          <w:highlight w:val="none"/>
          <w:lang w:val="en-US" w:eastAsia="zh-CN"/>
        </w:rPr>
      </w:pPr>
      <w:r>
        <w:rPr>
          <w:rFonts w:hint="default" w:ascii="Times New Roman" w:hAnsi="Times New Roman" w:eastAsia="楷体" w:cs="Times New Roman"/>
          <w:sz w:val="30"/>
          <w:szCs w:val="30"/>
          <w:highlight w:val="none"/>
          <w:lang w:eastAsia="zh-CN"/>
        </w:rPr>
        <w:t>五、</w:t>
      </w:r>
      <w:r>
        <w:rPr>
          <w:rFonts w:hint="default" w:ascii="Times New Roman" w:hAnsi="Times New Roman" w:eastAsia="楷体" w:cs="Times New Roman"/>
          <w:sz w:val="30"/>
          <w:szCs w:val="30"/>
          <w:highlight w:val="none"/>
          <w:lang w:val="en-US" w:eastAsia="zh-CN"/>
        </w:rPr>
        <w:t>其他重要事项情况说明</w:t>
      </w:r>
    </w:p>
    <w:p>
      <w:pPr>
        <w:jc w:val="left"/>
        <w:outlineLvl w:val="1"/>
        <w:rPr>
          <w:rFonts w:hint="default" w:ascii="Times New Roman" w:hAnsi="Times New Roman" w:eastAsia="楷体" w:cs="Times New Roman"/>
          <w:sz w:val="30"/>
          <w:szCs w:val="30"/>
          <w:highlight w:val="none"/>
          <w:lang w:val="en-US" w:eastAsia="zh-CN"/>
        </w:rPr>
      </w:pPr>
      <w:r>
        <w:rPr>
          <w:rFonts w:hint="default" w:ascii="Times New Roman" w:hAnsi="Times New Roman" w:eastAsia="楷体" w:cs="Times New Roman"/>
          <w:sz w:val="30"/>
          <w:szCs w:val="30"/>
          <w:highlight w:val="none"/>
          <w:lang w:val="en-US" w:eastAsia="zh-CN"/>
        </w:rPr>
        <w:t>六、相关口径说明</w:t>
      </w:r>
    </w:p>
    <w:p>
      <w:pPr>
        <w:widowControl/>
        <w:snapToGrid w:val="0"/>
        <w:spacing w:before="100" w:after="100" w:line="360" w:lineRule="auto"/>
        <w:jc w:val="left"/>
        <w:outlineLvl w:val="0"/>
        <w:rPr>
          <w:rFonts w:hint="default" w:ascii="Times New Roman" w:hAnsi="Times New Roman" w:eastAsia="黑体" w:cs="Times New Roman"/>
          <w:sz w:val="30"/>
          <w:szCs w:val="30"/>
          <w:highlight w:val="none"/>
        </w:rPr>
      </w:pPr>
      <w:r>
        <w:rPr>
          <w:rFonts w:hint="default" w:ascii="Times New Roman" w:hAnsi="Times New Roman" w:eastAsia="黑体" w:cs="Times New Roman"/>
          <w:sz w:val="30"/>
          <w:szCs w:val="30"/>
          <w:highlight w:val="none"/>
        </w:rPr>
        <w:t>第</w:t>
      </w:r>
      <w:r>
        <w:rPr>
          <w:rFonts w:hint="default" w:ascii="Times New Roman" w:hAnsi="Times New Roman" w:eastAsia="黑体" w:cs="Times New Roman"/>
          <w:sz w:val="30"/>
          <w:szCs w:val="30"/>
          <w:highlight w:val="none"/>
          <w:lang w:eastAsia="zh-CN"/>
        </w:rPr>
        <w:t>五</w:t>
      </w:r>
      <w:r>
        <w:rPr>
          <w:rFonts w:hint="default" w:ascii="Times New Roman" w:hAnsi="Times New Roman" w:eastAsia="黑体" w:cs="Times New Roman"/>
          <w:sz w:val="30"/>
          <w:szCs w:val="30"/>
          <w:highlight w:val="none"/>
        </w:rPr>
        <w:t>部分  名词解释</w:t>
      </w:r>
    </w:p>
    <w:p>
      <w:pPr>
        <w:jc w:val="center"/>
        <w:rPr>
          <w:rFonts w:hint="default" w:ascii="Times New Roman" w:hAnsi="Times New Roman" w:eastAsia="黑体" w:cs="Times New Roman"/>
          <w:sz w:val="32"/>
          <w:szCs w:val="32"/>
          <w:highlight w:val="none"/>
        </w:rPr>
      </w:pPr>
    </w:p>
    <w:p>
      <w:pPr>
        <w:jc w:val="center"/>
        <w:rPr>
          <w:rFonts w:hint="default" w:ascii="Times New Roman" w:hAnsi="Times New Roman" w:eastAsia="黑体" w:cs="Times New Roman"/>
          <w:sz w:val="32"/>
          <w:szCs w:val="32"/>
          <w:highlight w:val="none"/>
        </w:rPr>
      </w:pPr>
    </w:p>
    <w:p>
      <w:pPr>
        <w:jc w:val="center"/>
        <w:rPr>
          <w:rFonts w:hint="default" w:ascii="Times New Roman" w:hAnsi="Times New Roman" w:eastAsia="黑体" w:cs="Times New Roman"/>
          <w:sz w:val="32"/>
          <w:szCs w:val="32"/>
          <w:highlight w:val="none"/>
        </w:rPr>
      </w:pPr>
    </w:p>
    <w:p>
      <w:pPr>
        <w:jc w:val="center"/>
        <w:rPr>
          <w:rFonts w:hint="default" w:ascii="Times New Roman" w:hAnsi="Times New Roman" w:eastAsia="黑体" w:cs="Times New Roman"/>
          <w:sz w:val="32"/>
          <w:szCs w:val="32"/>
          <w:highlight w:val="none"/>
        </w:rPr>
      </w:pPr>
    </w:p>
    <w:p>
      <w:pPr>
        <w:jc w:val="center"/>
        <w:rPr>
          <w:rFonts w:hint="default" w:ascii="Times New Roman" w:hAnsi="Times New Roman" w:eastAsia="黑体" w:cs="Times New Roman"/>
          <w:sz w:val="32"/>
          <w:szCs w:val="32"/>
          <w:highlight w:val="none"/>
        </w:rPr>
      </w:pPr>
    </w:p>
    <w:p>
      <w:pPr>
        <w:jc w:val="center"/>
        <w:rPr>
          <w:rFonts w:hint="default" w:ascii="Times New Roman" w:hAnsi="Times New Roman" w:eastAsia="黑体" w:cs="Times New Roman"/>
          <w:sz w:val="32"/>
          <w:szCs w:val="32"/>
          <w:highlight w:val="none"/>
        </w:rPr>
      </w:pPr>
    </w:p>
    <w:p>
      <w:pPr>
        <w:jc w:val="both"/>
        <w:rPr>
          <w:rFonts w:hint="default" w:ascii="Times New Roman" w:hAnsi="Times New Roman" w:eastAsia="黑体" w:cs="Times New Roman"/>
          <w:sz w:val="32"/>
          <w:szCs w:val="32"/>
          <w:highlight w:val="none"/>
        </w:rPr>
      </w:pPr>
    </w:p>
    <w:p>
      <w:pPr>
        <w:jc w:val="center"/>
        <w:outlineLvl w:val="0"/>
        <w:rPr>
          <w:rFonts w:hint="default" w:ascii="Times New Roman" w:hAnsi="Times New Roman" w:eastAsia="黑体" w:cs="Times New Roman"/>
          <w:sz w:val="32"/>
          <w:szCs w:val="32"/>
          <w:highlight w:val="none"/>
        </w:rPr>
      </w:pPr>
    </w:p>
    <w:p>
      <w:pPr>
        <w:jc w:val="center"/>
        <w:outlineLvl w:val="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 xml:space="preserve">第一部分  </w:t>
      </w:r>
      <w:r>
        <w:rPr>
          <w:rFonts w:hint="default" w:ascii="Times New Roman" w:hAnsi="Times New Roman" w:eastAsia="黑体" w:cs="Times New Roman"/>
          <w:sz w:val="32"/>
          <w:szCs w:val="32"/>
          <w:highlight w:val="none"/>
          <w:lang w:eastAsia="zh-CN"/>
        </w:rPr>
        <w:t>单位</w:t>
      </w:r>
      <w:r>
        <w:rPr>
          <w:rFonts w:hint="default" w:ascii="Times New Roman" w:hAnsi="Times New Roman" w:eastAsia="黑体" w:cs="Times New Roman"/>
          <w:sz w:val="32"/>
          <w:szCs w:val="32"/>
          <w:highlight w:val="none"/>
        </w:rPr>
        <w:t>概况</w:t>
      </w:r>
    </w:p>
    <w:p>
      <w:pPr>
        <w:spacing w:line="600" w:lineRule="exact"/>
        <w:ind w:firstLine="600" w:firstLineChars="200"/>
        <w:outlineLvl w:val="1"/>
        <w:rPr>
          <w:rFonts w:hint="default" w:ascii="Times New Roman" w:hAnsi="Times New Roman" w:eastAsia="黑体" w:cs="Times New Roman"/>
          <w:sz w:val="30"/>
          <w:szCs w:val="30"/>
          <w:highlight w:val="none"/>
          <w:lang w:eastAsia="zh-CN"/>
        </w:rPr>
      </w:pPr>
      <w:r>
        <w:rPr>
          <w:rFonts w:hint="default" w:ascii="Times New Roman" w:hAnsi="Times New Roman" w:eastAsia="黑体" w:cs="Times New Roman"/>
          <w:sz w:val="30"/>
          <w:szCs w:val="30"/>
          <w:highlight w:val="none"/>
        </w:rPr>
        <w:t>一、主要</w:t>
      </w:r>
      <w:r>
        <w:rPr>
          <w:rFonts w:hint="default" w:ascii="Times New Roman" w:hAnsi="Times New Roman" w:eastAsia="黑体" w:cs="Times New Roman"/>
          <w:sz w:val="30"/>
          <w:szCs w:val="30"/>
          <w:highlight w:val="none"/>
          <w:lang w:eastAsia="zh-CN"/>
        </w:rPr>
        <w:t>职责</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70" w:lineRule="atLeast"/>
        <w:ind w:right="0" w:firstLine="600" w:firstLineChars="200"/>
        <w:jc w:val="both"/>
        <w:rPr>
          <w:rFonts w:hint="default" w:ascii="Times New Roman" w:hAnsi="Times New Roman" w:eastAsia="仿宋_GB2312" w:cs="Times New Roman"/>
          <w:kern w:val="2"/>
          <w:sz w:val="30"/>
          <w:szCs w:val="30"/>
          <w:highlight w:val="none"/>
          <w:lang w:val="en-US" w:eastAsia="zh-CN" w:bidi="ar-SA"/>
        </w:rPr>
      </w:pPr>
      <w:r>
        <w:rPr>
          <w:rFonts w:hint="default" w:ascii="Times New Roman" w:hAnsi="Times New Roman" w:eastAsia="仿宋_GB2312" w:cs="Times New Roman"/>
          <w:kern w:val="2"/>
          <w:sz w:val="30"/>
          <w:szCs w:val="30"/>
          <w:highlight w:val="none"/>
          <w:lang w:val="en-US" w:eastAsia="zh-CN" w:bidi="ar-SA"/>
        </w:rPr>
        <w:t>云南省广播电视局个旧654台主要职责：负责辖区内中波广播覆盖、安全播出；负责应急广播体系建设有关工作；负责本台设施设备维护、财务工作和人才队伍建设。</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70" w:lineRule="atLeast"/>
        <w:ind w:right="0" w:firstLine="600" w:firstLineChars="200"/>
        <w:jc w:val="both"/>
        <w:rPr>
          <w:rFonts w:hint="default" w:ascii="Times New Roman" w:hAnsi="Times New Roman" w:eastAsia="仿宋_GB2312" w:cs="Times New Roman"/>
          <w:kern w:val="2"/>
          <w:sz w:val="30"/>
          <w:szCs w:val="30"/>
          <w:highlight w:val="none"/>
          <w:lang w:val="en-US" w:eastAsia="zh-CN" w:bidi="ar-SA"/>
        </w:rPr>
      </w:pPr>
      <w:r>
        <w:rPr>
          <w:rFonts w:hint="default" w:ascii="Times New Roman" w:hAnsi="Times New Roman" w:eastAsia="仿宋_GB2312" w:cs="Times New Roman"/>
          <w:kern w:val="2"/>
          <w:sz w:val="30"/>
          <w:szCs w:val="30"/>
          <w:highlight w:val="none"/>
          <w:lang w:val="en-US" w:eastAsia="zh-CN" w:bidi="ar-SA"/>
        </w:rPr>
        <w:t>云南省广播电视局个旧实验台主要职责：负责辖区内广播调度、补点覆盖和安全播出；负责本台设施设备维护、财务工作和人才队伍建设。</w:t>
      </w:r>
    </w:p>
    <w:p>
      <w:pPr>
        <w:spacing w:line="600" w:lineRule="exact"/>
        <w:ind w:firstLine="600" w:firstLineChars="200"/>
        <w:outlineLvl w:val="1"/>
        <w:rPr>
          <w:rFonts w:hint="default" w:ascii="Times New Roman" w:hAnsi="Times New Roman" w:eastAsia="黑体" w:cs="Times New Roman"/>
          <w:sz w:val="30"/>
          <w:szCs w:val="30"/>
          <w:highlight w:val="none"/>
        </w:rPr>
      </w:pPr>
      <w:r>
        <w:rPr>
          <w:rFonts w:hint="default" w:ascii="Times New Roman" w:hAnsi="Times New Roman" w:eastAsia="黑体" w:cs="Times New Roman"/>
          <w:sz w:val="30"/>
          <w:szCs w:val="30"/>
          <w:highlight w:val="none"/>
        </w:rPr>
        <w:t>二、基本情况</w:t>
      </w:r>
    </w:p>
    <w:p>
      <w:pPr>
        <w:spacing w:line="600" w:lineRule="exact"/>
        <w:ind w:firstLine="600" w:firstLineChars="200"/>
        <w:outlineLvl w:val="2"/>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（一）机构设置情况</w:t>
      </w:r>
    </w:p>
    <w:p>
      <w:pPr>
        <w:spacing w:line="600" w:lineRule="exact"/>
        <w:ind w:firstLine="600" w:firstLineChars="200"/>
        <w:jc w:val="both"/>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sz w:val="30"/>
          <w:szCs w:val="30"/>
          <w:highlight w:val="none"/>
          <w:lang w:val="en-US" w:eastAsia="zh-CN"/>
        </w:rPr>
        <w:t>云南省广播电视局个旧654台（个旧实验台）共设置3个内设机构，包括：综合科、技术科、财务科。</w:t>
      </w:r>
    </w:p>
    <w:p>
      <w:pPr>
        <w:spacing w:line="600" w:lineRule="exact"/>
        <w:ind w:firstLine="600" w:firstLineChars="200"/>
        <w:jc w:val="both"/>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sz w:val="30"/>
          <w:szCs w:val="30"/>
          <w:highlight w:val="none"/>
          <w:lang w:val="en-US" w:eastAsia="zh-CN"/>
        </w:rPr>
        <w:t>云南省广播电视局个旧654台（个旧实验台）为基层预算单位，无下属单位。</w:t>
      </w:r>
    </w:p>
    <w:p>
      <w:pPr>
        <w:spacing w:line="600" w:lineRule="exact"/>
        <w:ind w:firstLine="600" w:firstLineChars="200"/>
        <w:outlineLvl w:val="2"/>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lang w:eastAsia="zh-CN"/>
        </w:rPr>
        <w:t>（二）</w:t>
      </w:r>
      <w:r>
        <w:rPr>
          <w:rFonts w:hint="default" w:ascii="Times New Roman" w:hAnsi="Times New Roman" w:eastAsia="楷体" w:cs="Times New Roman"/>
          <w:sz w:val="30"/>
          <w:szCs w:val="30"/>
          <w:highlight w:val="none"/>
        </w:rPr>
        <w:t>决算单位构成</w:t>
      </w:r>
    </w:p>
    <w:p>
      <w:pPr>
        <w:spacing w:line="600" w:lineRule="exact"/>
        <w:ind w:firstLine="600" w:firstLineChars="200"/>
        <w:rPr>
          <w:rFonts w:hint="default" w:ascii="Times New Roman" w:hAnsi="Times New Roman" w:eastAsia="仿宋_GB2312" w:cs="Times New Roman"/>
          <w:sz w:val="30"/>
          <w:szCs w:val="30"/>
          <w:highlight w:val="none"/>
        </w:rPr>
      </w:pPr>
      <w:r>
        <w:rPr>
          <w:rFonts w:hint="default" w:ascii="Times New Roman" w:hAnsi="Times New Roman" w:eastAsia="仿宋_GB2312" w:cs="Times New Roman"/>
          <w:sz w:val="30"/>
          <w:szCs w:val="30"/>
          <w:highlight w:val="none"/>
          <w:lang w:val="en-US" w:eastAsia="zh-CN"/>
        </w:rPr>
        <w:t>云南省广播电视局个旧654台（个旧实验台）作为云南省广播电视局的三级预算单位纳入2025年度部门决算编报范围。</w:t>
      </w:r>
    </w:p>
    <w:p>
      <w:pPr>
        <w:ind w:firstLine="600" w:firstLineChars="200"/>
        <w:outlineLvl w:val="2"/>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w:t>
      </w:r>
      <w:r>
        <w:rPr>
          <w:rFonts w:hint="default" w:ascii="Times New Roman" w:hAnsi="Times New Roman" w:eastAsia="楷体" w:cs="Times New Roman"/>
          <w:sz w:val="30"/>
          <w:szCs w:val="30"/>
          <w:highlight w:val="none"/>
          <w:lang w:eastAsia="zh-CN"/>
        </w:rPr>
        <w:t>三</w:t>
      </w:r>
      <w:r>
        <w:rPr>
          <w:rFonts w:hint="default" w:ascii="Times New Roman" w:hAnsi="Times New Roman" w:eastAsia="楷体" w:cs="Times New Roman"/>
          <w:sz w:val="30"/>
          <w:szCs w:val="30"/>
          <w:highlight w:val="none"/>
        </w:rPr>
        <w:t>）</w:t>
      </w:r>
      <w:r>
        <w:rPr>
          <w:rFonts w:hint="default" w:ascii="Times New Roman" w:hAnsi="Times New Roman" w:eastAsia="楷体" w:cs="Times New Roman"/>
          <w:sz w:val="30"/>
          <w:szCs w:val="30"/>
          <w:highlight w:val="none"/>
          <w:lang w:eastAsia="zh-CN"/>
        </w:rPr>
        <w:t>单位</w:t>
      </w:r>
      <w:r>
        <w:rPr>
          <w:rFonts w:hint="default" w:ascii="Times New Roman" w:hAnsi="Times New Roman" w:eastAsia="楷体" w:cs="Times New Roman"/>
          <w:sz w:val="30"/>
          <w:szCs w:val="30"/>
          <w:highlight w:val="none"/>
        </w:rPr>
        <w:t xml:space="preserve">人员和车辆的编制及实有情况 </w:t>
      </w:r>
    </w:p>
    <w:p>
      <w:pPr>
        <w:spacing w:line="600" w:lineRule="exact"/>
        <w:ind w:firstLine="600" w:firstLineChars="200"/>
        <w:jc w:val="both"/>
        <w:rPr>
          <w:rFonts w:hint="default" w:ascii="Times New Roman" w:hAnsi="Times New Roman" w:eastAsia="仿宋_GB2312" w:cs="Times New Roman"/>
          <w:kern w:val="0"/>
          <w:sz w:val="30"/>
          <w:szCs w:val="30"/>
          <w:highlight w:val="none"/>
          <w:lang w:eastAsia="zh-CN"/>
        </w:rPr>
      </w:pPr>
      <w:r>
        <w:rPr>
          <w:rFonts w:hint="default" w:ascii="Times New Roman" w:hAnsi="Times New Roman" w:eastAsia="仿宋_GB2312" w:cs="Times New Roman"/>
          <w:sz w:val="30"/>
          <w:szCs w:val="30"/>
          <w:highlight w:val="none"/>
          <w:lang w:val="en-US" w:eastAsia="zh-CN"/>
        </w:rPr>
        <w:t>云南省广播电视局个旧654台（个旧实验台）2025</w:t>
      </w:r>
      <w:r>
        <w:rPr>
          <w:rFonts w:hint="default" w:ascii="Times New Roman" w:hAnsi="Times New Roman" w:eastAsia="仿宋_GB2312" w:cs="Times New Roman"/>
          <w:sz w:val="30"/>
          <w:szCs w:val="30"/>
          <w:highlight w:val="none"/>
        </w:rPr>
        <w:t>年末</w:t>
      </w:r>
      <w:r>
        <w:rPr>
          <w:rFonts w:hint="default" w:ascii="Times New Roman" w:hAnsi="Times New Roman" w:eastAsia="仿宋_GB2312" w:cs="Times New Roman"/>
          <w:sz w:val="30"/>
          <w:szCs w:val="30"/>
          <w:highlight w:val="none"/>
          <w:lang w:eastAsia="zh-CN"/>
        </w:rPr>
        <w:t>编制内</w:t>
      </w:r>
      <w:r>
        <w:rPr>
          <w:rFonts w:hint="default" w:ascii="Times New Roman" w:hAnsi="Times New Roman" w:eastAsia="仿宋_GB2312" w:cs="Times New Roman"/>
          <w:sz w:val="30"/>
          <w:szCs w:val="30"/>
          <w:highlight w:val="none"/>
        </w:rPr>
        <w:t>实有人员</w:t>
      </w:r>
      <w:r>
        <w:rPr>
          <w:rFonts w:hint="default" w:ascii="Times New Roman" w:hAnsi="Times New Roman" w:eastAsia="仿宋_GB2312" w:cs="Times New Roman"/>
          <w:color w:val="auto"/>
          <w:sz w:val="30"/>
          <w:szCs w:val="30"/>
          <w:lang w:val="en-US" w:eastAsia="zh-CN"/>
        </w:rPr>
        <w:t>23</w:t>
      </w:r>
      <w:r>
        <w:rPr>
          <w:rFonts w:hint="default" w:ascii="Times New Roman" w:hAnsi="Times New Roman" w:eastAsia="仿宋_GB2312" w:cs="Times New Roman"/>
          <w:kern w:val="0"/>
          <w:sz w:val="30"/>
          <w:szCs w:val="30"/>
          <w:highlight w:val="none"/>
        </w:rPr>
        <w:t>人。</w:t>
      </w:r>
      <w:r>
        <w:rPr>
          <w:rFonts w:hint="default" w:ascii="Times New Roman" w:hAnsi="Times New Roman" w:eastAsia="仿宋_GB2312" w:cs="Times New Roman"/>
          <w:b w:val="0"/>
          <w:bCs w:val="0"/>
          <w:kern w:val="0"/>
          <w:sz w:val="30"/>
          <w:szCs w:val="30"/>
          <w:highlight w:val="none"/>
          <w:lang w:eastAsia="zh-CN"/>
        </w:rPr>
        <w:t>包括</w:t>
      </w:r>
      <w:r>
        <w:rPr>
          <w:rFonts w:hint="default" w:ascii="Times New Roman" w:hAnsi="Times New Roman" w:eastAsia="仿宋_GB2312" w:cs="Times New Roman"/>
          <w:kern w:val="0"/>
          <w:sz w:val="30"/>
          <w:szCs w:val="30"/>
          <w:highlight w:val="none"/>
          <w:lang w:eastAsia="zh-CN"/>
        </w:rPr>
        <w:t>财政拨款开支经费的</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kern w:val="0"/>
          <w:sz w:val="30"/>
          <w:szCs w:val="30"/>
          <w:highlight w:val="none"/>
          <w:lang w:eastAsia="zh-CN"/>
        </w:rPr>
        <w:t>公务员</w:t>
      </w:r>
      <w:r>
        <w:rPr>
          <w:rFonts w:hint="default" w:ascii="Times New Roman" w:hAnsi="Times New Roman" w:eastAsia="仿宋_GB2312" w:cs="Times New Roman"/>
          <w:color w:val="auto"/>
          <w:sz w:val="30"/>
          <w:szCs w:val="30"/>
          <w:lang w:val="en-US" w:eastAsia="zh-CN"/>
        </w:rPr>
        <w:t>0</w:t>
      </w:r>
      <w:r>
        <w:rPr>
          <w:rFonts w:hint="default" w:ascii="Times New Roman" w:hAnsi="Times New Roman" w:eastAsia="仿宋_GB2312" w:cs="Times New Roman"/>
          <w:kern w:val="0"/>
          <w:sz w:val="30"/>
          <w:szCs w:val="30"/>
          <w:highlight w:val="none"/>
        </w:rPr>
        <w:t>人，</w:t>
      </w:r>
      <w:r>
        <w:rPr>
          <w:rFonts w:hint="default" w:ascii="Times New Roman" w:hAnsi="Times New Roman" w:eastAsia="仿宋_GB2312" w:cs="Times New Roman"/>
          <w:kern w:val="0"/>
          <w:sz w:val="30"/>
          <w:szCs w:val="30"/>
          <w:highlight w:val="none"/>
          <w:lang w:eastAsia="zh-CN"/>
        </w:rPr>
        <w:t>参照公务员法管理人员</w:t>
      </w:r>
      <w:r>
        <w:rPr>
          <w:rFonts w:hint="default" w:ascii="Times New Roman" w:hAnsi="Times New Roman" w:eastAsia="仿宋_GB2312" w:cs="Times New Roman"/>
          <w:color w:val="auto"/>
          <w:sz w:val="30"/>
          <w:szCs w:val="30"/>
          <w:lang w:val="en-US" w:eastAsia="zh-CN"/>
        </w:rPr>
        <w:t>0</w:t>
      </w:r>
      <w:r>
        <w:rPr>
          <w:rFonts w:hint="default" w:ascii="Times New Roman" w:hAnsi="Times New Roman" w:eastAsia="仿宋_GB2312" w:cs="Times New Roman"/>
          <w:kern w:val="0"/>
          <w:sz w:val="30"/>
          <w:szCs w:val="30"/>
          <w:highlight w:val="none"/>
        </w:rPr>
        <w:t>人</w:t>
      </w:r>
      <w:r>
        <w:rPr>
          <w:rFonts w:hint="default" w:ascii="Times New Roman" w:hAnsi="Times New Roman" w:eastAsia="仿宋_GB2312" w:cs="Times New Roman"/>
          <w:kern w:val="0"/>
          <w:sz w:val="30"/>
          <w:szCs w:val="30"/>
          <w:highlight w:val="none"/>
          <w:lang w:eastAsia="zh-CN"/>
        </w:rPr>
        <w:t>，</w:t>
      </w:r>
      <w:r>
        <w:rPr>
          <w:rFonts w:hint="default" w:ascii="Times New Roman" w:hAnsi="Times New Roman" w:eastAsia="仿宋_GB2312" w:cs="Times New Roman"/>
          <w:kern w:val="0"/>
          <w:sz w:val="30"/>
          <w:szCs w:val="30"/>
          <w:highlight w:val="none"/>
        </w:rPr>
        <w:t>事业管理人员和专业技术人员</w:t>
      </w:r>
      <w:r>
        <w:rPr>
          <w:rFonts w:hint="default" w:ascii="Times New Roman" w:hAnsi="Times New Roman" w:eastAsia="仿宋_GB2312" w:cs="Times New Roman"/>
          <w:color w:val="auto"/>
          <w:sz w:val="30"/>
          <w:szCs w:val="30"/>
          <w:lang w:val="en-US" w:eastAsia="zh-CN"/>
        </w:rPr>
        <w:t>23</w:t>
      </w:r>
      <w:r>
        <w:rPr>
          <w:rFonts w:hint="default" w:ascii="Times New Roman" w:hAnsi="Times New Roman" w:eastAsia="仿宋_GB2312" w:cs="Times New Roman"/>
          <w:kern w:val="0"/>
          <w:sz w:val="30"/>
          <w:szCs w:val="30"/>
          <w:highlight w:val="none"/>
        </w:rPr>
        <w:t>人，机关和事业工人</w:t>
      </w:r>
      <w:r>
        <w:rPr>
          <w:rFonts w:hint="default" w:ascii="Times New Roman" w:hAnsi="Times New Roman" w:eastAsia="仿宋_GB2312" w:cs="Times New Roman"/>
          <w:color w:val="auto"/>
          <w:sz w:val="30"/>
          <w:szCs w:val="30"/>
          <w:lang w:val="en-US" w:eastAsia="zh-CN"/>
        </w:rPr>
        <w:t>0</w:t>
      </w:r>
      <w:r>
        <w:rPr>
          <w:rFonts w:hint="default" w:ascii="Times New Roman" w:hAnsi="Times New Roman" w:eastAsia="仿宋_GB2312" w:cs="Times New Roman"/>
          <w:kern w:val="0"/>
          <w:sz w:val="30"/>
          <w:szCs w:val="30"/>
          <w:highlight w:val="none"/>
        </w:rPr>
        <w:t>人</w:t>
      </w:r>
      <w:r>
        <w:rPr>
          <w:rFonts w:hint="default" w:ascii="Times New Roman" w:hAnsi="Times New Roman" w:eastAsia="仿宋_GB2312" w:cs="Times New Roman"/>
          <w:kern w:val="0"/>
          <w:sz w:val="30"/>
          <w:szCs w:val="30"/>
          <w:highlight w:val="none"/>
          <w:lang w:eastAsia="zh-CN"/>
        </w:rPr>
        <w:t>；经费自理人员</w:t>
      </w:r>
      <w:r>
        <w:rPr>
          <w:rFonts w:hint="default" w:ascii="Times New Roman" w:hAnsi="Times New Roman" w:eastAsia="仿宋_GB2312" w:cs="Times New Roman"/>
          <w:color w:val="auto"/>
          <w:sz w:val="30"/>
          <w:szCs w:val="30"/>
          <w:lang w:val="en-US" w:eastAsia="zh-CN"/>
        </w:rPr>
        <w:t>0</w:t>
      </w:r>
      <w:r>
        <w:rPr>
          <w:rFonts w:hint="default" w:ascii="Times New Roman" w:hAnsi="Times New Roman" w:eastAsia="仿宋_GB2312" w:cs="Times New Roman"/>
          <w:kern w:val="0"/>
          <w:sz w:val="30"/>
          <w:szCs w:val="30"/>
          <w:highlight w:val="none"/>
        </w:rPr>
        <w:t>人</w:t>
      </w:r>
      <w:r>
        <w:rPr>
          <w:rFonts w:hint="default" w:ascii="Times New Roman" w:hAnsi="Times New Roman" w:eastAsia="仿宋_GB2312" w:cs="Times New Roman"/>
          <w:kern w:val="0"/>
          <w:sz w:val="30"/>
          <w:szCs w:val="30"/>
          <w:highlight w:val="none"/>
          <w:lang w:eastAsia="zh-CN"/>
        </w:rPr>
        <w:t>。</w:t>
      </w:r>
    </w:p>
    <w:p>
      <w:pPr>
        <w:spacing w:line="600" w:lineRule="exact"/>
        <w:ind w:firstLine="600" w:firstLineChars="200"/>
        <w:jc w:val="both"/>
        <w:rPr>
          <w:rFonts w:hint="default" w:ascii="Times New Roman" w:hAnsi="Times New Roman" w:eastAsia="仿宋_GB2312" w:cs="Times New Roman"/>
          <w:kern w:val="0"/>
          <w:sz w:val="30"/>
          <w:szCs w:val="30"/>
          <w:highlight w:val="none"/>
          <w:lang w:val="en-US" w:eastAsia="zh-CN"/>
        </w:rPr>
      </w:pPr>
      <w:r>
        <w:rPr>
          <w:rFonts w:hint="default" w:ascii="Times New Roman" w:hAnsi="Times New Roman" w:eastAsia="仿宋_GB2312" w:cs="Times New Roman"/>
          <w:sz w:val="30"/>
          <w:szCs w:val="30"/>
          <w:highlight w:val="none"/>
          <w:lang w:val="en-US" w:eastAsia="zh-CN"/>
        </w:rPr>
        <w:t>云南省广播电视局个旧654台（个旧实验台）2025</w:t>
      </w:r>
      <w:r>
        <w:rPr>
          <w:rFonts w:hint="default" w:ascii="Times New Roman" w:hAnsi="Times New Roman" w:eastAsia="仿宋_GB2312" w:cs="Times New Roman"/>
          <w:sz w:val="30"/>
          <w:szCs w:val="30"/>
          <w:highlight w:val="none"/>
        </w:rPr>
        <w:t>年末</w:t>
      </w:r>
      <w:r>
        <w:rPr>
          <w:rFonts w:hint="default" w:ascii="Times New Roman" w:hAnsi="Times New Roman" w:eastAsia="仿宋_GB2312" w:cs="Times New Roman"/>
          <w:sz w:val="30"/>
          <w:szCs w:val="30"/>
          <w:highlight w:val="none"/>
          <w:lang w:eastAsia="zh-CN"/>
        </w:rPr>
        <w:t>其他人员</w:t>
      </w:r>
      <w:r>
        <w:rPr>
          <w:rFonts w:hint="default" w:ascii="Times New Roman" w:hAnsi="Times New Roman" w:eastAsia="仿宋_GB2312" w:cs="Times New Roman"/>
          <w:color w:val="auto"/>
          <w:sz w:val="30"/>
          <w:szCs w:val="30"/>
          <w:lang w:val="en-US" w:eastAsia="zh-CN"/>
        </w:rPr>
        <w:t>0</w:t>
      </w:r>
      <w:r>
        <w:rPr>
          <w:rFonts w:hint="default" w:ascii="Times New Roman" w:hAnsi="Times New Roman" w:eastAsia="仿宋_GB2312" w:cs="Times New Roman"/>
          <w:sz w:val="30"/>
          <w:szCs w:val="30"/>
          <w:highlight w:val="none"/>
          <w:lang w:val="en-US" w:eastAsia="zh-CN"/>
        </w:rPr>
        <w:t>人。包括财政拨款开支经费的人员</w:t>
      </w:r>
      <w:r>
        <w:rPr>
          <w:rFonts w:hint="default" w:ascii="Times New Roman" w:hAnsi="Times New Roman" w:eastAsia="仿宋_GB2312" w:cs="Times New Roman"/>
          <w:color w:val="auto"/>
          <w:sz w:val="30"/>
          <w:szCs w:val="30"/>
          <w:lang w:val="en-US" w:eastAsia="zh-CN"/>
        </w:rPr>
        <w:t>0</w:t>
      </w:r>
      <w:r>
        <w:rPr>
          <w:rFonts w:hint="default" w:ascii="Times New Roman" w:hAnsi="Times New Roman" w:eastAsia="仿宋_GB2312" w:cs="Times New Roman"/>
          <w:sz w:val="30"/>
          <w:szCs w:val="30"/>
          <w:highlight w:val="none"/>
          <w:lang w:eastAsia="zh-CN"/>
        </w:rPr>
        <w:t>人；经费自理人员</w:t>
      </w:r>
      <w:r>
        <w:rPr>
          <w:rFonts w:hint="default" w:ascii="Times New Roman" w:hAnsi="Times New Roman" w:eastAsia="仿宋_GB2312" w:cs="Times New Roman"/>
          <w:color w:val="auto"/>
          <w:sz w:val="30"/>
          <w:szCs w:val="30"/>
          <w:lang w:val="en-US" w:eastAsia="zh-CN"/>
        </w:rPr>
        <w:t>0</w:t>
      </w:r>
      <w:r>
        <w:rPr>
          <w:rFonts w:hint="default" w:ascii="Times New Roman" w:hAnsi="Times New Roman" w:eastAsia="仿宋_GB2312" w:cs="Times New Roman"/>
          <w:sz w:val="30"/>
          <w:szCs w:val="30"/>
          <w:highlight w:val="none"/>
          <w:lang w:eastAsia="zh-CN"/>
        </w:rPr>
        <w:t>人。</w:t>
      </w:r>
    </w:p>
    <w:p>
      <w:pPr>
        <w:spacing w:line="600" w:lineRule="exact"/>
        <w:ind w:firstLine="600" w:firstLineChars="200"/>
        <w:jc w:val="both"/>
        <w:rPr>
          <w:rFonts w:hint="default" w:ascii="Times New Roman" w:hAnsi="Times New Roman" w:eastAsia="仿宋_GB2312" w:cs="Times New Roman"/>
          <w:color w:val="FF0000"/>
          <w:kern w:val="0"/>
          <w:sz w:val="30"/>
          <w:szCs w:val="30"/>
          <w:highlight w:val="none"/>
          <w:lang w:val="en-US" w:eastAsia="zh-CN"/>
        </w:rPr>
      </w:pPr>
      <w:r>
        <w:rPr>
          <w:rFonts w:hint="default" w:ascii="Times New Roman" w:hAnsi="Times New Roman" w:eastAsia="仿宋_GB2312" w:cs="Times New Roman"/>
          <w:i w:val="0"/>
          <w:iCs w:val="0"/>
          <w:kern w:val="0"/>
          <w:sz w:val="30"/>
          <w:szCs w:val="30"/>
          <w:highlight w:val="none"/>
          <w:lang w:eastAsia="zh-CN"/>
        </w:rPr>
        <w:t>年末单位发放离退休费的</w:t>
      </w:r>
      <w:r>
        <w:rPr>
          <w:rFonts w:hint="default" w:ascii="Times New Roman" w:hAnsi="Times New Roman" w:eastAsia="仿宋_GB2312" w:cs="Times New Roman"/>
          <w:i w:val="0"/>
          <w:iCs w:val="0"/>
          <w:strike w:val="0"/>
          <w:dstrike w:val="0"/>
          <w:color w:val="auto"/>
          <w:kern w:val="0"/>
          <w:sz w:val="30"/>
          <w:szCs w:val="30"/>
          <w:highlight w:val="none"/>
        </w:rPr>
        <w:t>离</w:t>
      </w:r>
      <w:r>
        <w:rPr>
          <w:rFonts w:hint="default" w:ascii="Times New Roman" w:hAnsi="Times New Roman" w:eastAsia="仿宋_GB2312" w:cs="Times New Roman"/>
          <w:i w:val="0"/>
          <w:iCs w:val="0"/>
          <w:kern w:val="0"/>
          <w:sz w:val="30"/>
          <w:szCs w:val="30"/>
          <w:highlight w:val="none"/>
        </w:rPr>
        <w:t>退休人员</w:t>
      </w:r>
      <w:r>
        <w:rPr>
          <w:rFonts w:hint="default" w:ascii="Times New Roman" w:hAnsi="Times New Roman" w:eastAsia="仿宋_GB2312" w:cs="Times New Roman"/>
          <w:i w:val="0"/>
          <w:iCs w:val="0"/>
          <w:kern w:val="0"/>
          <w:sz w:val="30"/>
          <w:szCs w:val="30"/>
          <w:highlight w:val="none"/>
          <w:lang w:eastAsia="zh-CN"/>
        </w:rPr>
        <w:t>共计</w:t>
      </w:r>
      <w:r>
        <w:rPr>
          <w:rFonts w:hint="default" w:ascii="Times New Roman" w:hAnsi="Times New Roman" w:eastAsia="仿宋_GB2312" w:cs="Times New Roman"/>
          <w:color w:val="auto"/>
          <w:sz w:val="30"/>
          <w:szCs w:val="30"/>
          <w:lang w:val="en-US" w:eastAsia="zh-CN"/>
        </w:rPr>
        <w:t>0</w:t>
      </w:r>
      <w:r>
        <w:rPr>
          <w:rFonts w:hint="default" w:ascii="Times New Roman" w:hAnsi="Times New Roman" w:eastAsia="仿宋_GB2312" w:cs="Times New Roman"/>
          <w:kern w:val="0"/>
          <w:sz w:val="30"/>
          <w:szCs w:val="30"/>
          <w:highlight w:val="none"/>
        </w:rPr>
        <w:t>人</w:t>
      </w:r>
      <w:r>
        <w:rPr>
          <w:rFonts w:hint="default" w:ascii="Times New Roman" w:hAnsi="Times New Roman" w:eastAsia="仿宋_GB2312" w:cs="Times New Roman"/>
          <w:kern w:val="0"/>
          <w:sz w:val="30"/>
          <w:szCs w:val="30"/>
          <w:highlight w:val="none"/>
          <w:lang w:eastAsia="zh-CN"/>
        </w:rPr>
        <w:t>（</w:t>
      </w:r>
      <w:r>
        <w:rPr>
          <w:rFonts w:hint="default" w:ascii="Times New Roman" w:hAnsi="Times New Roman" w:eastAsia="仿宋_GB2312" w:cs="Times New Roman"/>
          <w:kern w:val="0"/>
          <w:sz w:val="30"/>
          <w:szCs w:val="30"/>
          <w:highlight w:val="none"/>
        </w:rPr>
        <w:t>离休</w:t>
      </w:r>
      <w:r>
        <w:rPr>
          <w:rFonts w:hint="default" w:ascii="Times New Roman" w:hAnsi="Times New Roman" w:eastAsia="仿宋_GB2312" w:cs="Times New Roman"/>
          <w:color w:val="auto"/>
          <w:sz w:val="30"/>
          <w:szCs w:val="30"/>
          <w:lang w:val="en-US" w:eastAsia="zh-CN"/>
        </w:rPr>
        <w:t>0</w:t>
      </w:r>
      <w:r>
        <w:rPr>
          <w:rFonts w:hint="default" w:ascii="Times New Roman" w:hAnsi="Times New Roman" w:eastAsia="仿宋_GB2312" w:cs="Times New Roman"/>
          <w:kern w:val="0"/>
          <w:sz w:val="30"/>
          <w:szCs w:val="30"/>
          <w:highlight w:val="none"/>
        </w:rPr>
        <w:t>人，退休</w:t>
      </w:r>
      <w:r>
        <w:rPr>
          <w:rFonts w:hint="default" w:ascii="Times New Roman" w:hAnsi="Times New Roman" w:eastAsia="仿宋_GB2312" w:cs="Times New Roman"/>
          <w:color w:val="auto"/>
          <w:sz w:val="30"/>
          <w:szCs w:val="30"/>
          <w:lang w:val="en-US" w:eastAsia="zh-CN"/>
        </w:rPr>
        <w:t>0</w:t>
      </w:r>
      <w:r>
        <w:rPr>
          <w:rFonts w:hint="default" w:ascii="Times New Roman" w:hAnsi="Times New Roman" w:eastAsia="仿宋_GB2312" w:cs="Times New Roman"/>
          <w:kern w:val="0"/>
          <w:sz w:val="30"/>
          <w:szCs w:val="30"/>
          <w:highlight w:val="none"/>
        </w:rPr>
        <w:t>人</w:t>
      </w:r>
      <w:r>
        <w:rPr>
          <w:rFonts w:hint="default" w:ascii="Times New Roman" w:hAnsi="Times New Roman" w:eastAsia="仿宋_GB2312" w:cs="Times New Roman"/>
          <w:kern w:val="0"/>
          <w:sz w:val="30"/>
          <w:szCs w:val="30"/>
          <w:highlight w:val="none"/>
          <w:lang w:eastAsia="zh-CN"/>
        </w:rPr>
        <w:t>）。年末</w:t>
      </w:r>
      <w:r>
        <w:rPr>
          <w:rFonts w:hint="default" w:ascii="Times New Roman" w:hAnsi="Times New Roman" w:eastAsia="仿宋_GB2312" w:cs="Times New Roman"/>
          <w:kern w:val="0"/>
          <w:sz w:val="30"/>
          <w:szCs w:val="30"/>
          <w:highlight w:val="none"/>
        </w:rPr>
        <w:t>由养老保险基金发放养老金的离退休人员</w:t>
      </w:r>
      <w:r>
        <w:rPr>
          <w:rFonts w:hint="default" w:ascii="Times New Roman" w:hAnsi="Times New Roman" w:eastAsia="仿宋_GB2312" w:cs="Times New Roman"/>
          <w:color w:val="auto"/>
          <w:sz w:val="30"/>
          <w:szCs w:val="30"/>
          <w:lang w:val="en-US" w:eastAsia="zh-CN"/>
        </w:rPr>
        <w:t>23</w:t>
      </w:r>
      <w:r>
        <w:rPr>
          <w:rFonts w:hint="default" w:ascii="Times New Roman" w:hAnsi="Times New Roman" w:eastAsia="仿宋_GB2312" w:cs="Times New Roman"/>
          <w:kern w:val="0"/>
          <w:sz w:val="30"/>
          <w:szCs w:val="30"/>
          <w:highlight w:val="none"/>
          <w:lang w:val="en-US" w:eastAsia="zh-CN"/>
        </w:rPr>
        <w:t>人</w:t>
      </w:r>
      <w:r>
        <w:rPr>
          <w:rFonts w:hint="default" w:ascii="Times New Roman" w:hAnsi="Times New Roman" w:eastAsia="仿宋_GB2312" w:cs="Times New Roman"/>
          <w:kern w:val="0"/>
          <w:sz w:val="30"/>
          <w:szCs w:val="30"/>
          <w:highlight w:val="none"/>
          <w:lang w:eastAsia="zh-CN"/>
        </w:rPr>
        <w:t>（</w:t>
      </w:r>
      <w:r>
        <w:rPr>
          <w:rFonts w:hint="default" w:ascii="Times New Roman" w:hAnsi="Times New Roman" w:eastAsia="仿宋_GB2312" w:cs="Times New Roman"/>
          <w:kern w:val="0"/>
          <w:sz w:val="30"/>
          <w:szCs w:val="30"/>
          <w:highlight w:val="none"/>
        </w:rPr>
        <w:t>离休</w:t>
      </w:r>
      <w:r>
        <w:rPr>
          <w:rFonts w:hint="default" w:ascii="Times New Roman" w:hAnsi="Times New Roman" w:eastAsia="仿宋_GB2312" w:cs="Times New Roman"/>
          <w:color w:val="auto"/>
          <w:sz w:val="30"/>
          <w:szCs w:val="30"/>
          <w:lang w:val="en-US" w:eastAsia="zh-CN"/>
        </w:rPr>
        <w:t>0</w:t>
      </w:r>
      <w:r>
        <w:rPr>
          <w:rFonts w:hint="default" w:ascii="Times New Roman" w:hAnsi="Times New Roman" w:eastAsia="仿宋_GB2312" w:cs="Times New Roman"/>
          <w:kern w:val="0"/>
          <w:sz w:val="30"/>
          <w:szCs w:val="30"/>
          <w:highlight w:val="none"/>
        </w:rPr>
        <w:t>人，退休</w:t>
      </w:r>
      <w:r>
        <w:rPr>
          <w:rFonts w:hint="default" w:ascii="Times New Roman" w:hAnsi="Times New Roman" w:eastAsia="仿宋_GB2312" w:cs="Times New Roman"/>
          <w:color w:val="auto"/>
          <w:sz w:val="30"/>
          <w:szCs w:val="30"/>
          <w:lang w:val="en-US" w:eastAsia="zh-CN"/>
        </w:rPr>
        <w:t>23</w:t>
      </w:r>
      <w:r>
        <w:rPr>
          <w:rFonts w:hint="default" w:ascii="Times New Roman" w:hAnsi="Times New Roman" w:eastAsia="仿宋_GB2312" w:cs="Times New Roman"/>
          <w:kern w:val="0"/>
          <w:sz w:val="30"/>
          <w:szCs w:val="30"/>
          <w:highlight w:val="none"/>
        </w:rPr>
        <w:t>人</w:t>
      </w:r>
      <w:r>
        <w:rPr>
          <w:rFonts w:hint="default" w:ascii="Times New Roman" w:hAnsi="Times New Roman" w:eastAsia="仿宋_GB2312" w:cs="Times New Roman"/>
          <w:kern w:val="0"/>
          <w:sz w:val="30"/>
          <w:szCs w:val="30"/>
          <w:highlight w:val="none"/>
          <w:lang w:eastAsia="zh-CN"/>
        </w:rPr>
        <w:t>）</w:t>
      </w:r>
      <w:r>
        <w:rPr>
          <w:rFonts w:hint="default" w:ascii="Times New Roman" w:hAnsi="Times New Roman" w:eastAsia="仿宋_GB2312" w:cs="Times New Roman"/>
          <w:kern w:val="0"/>
          <w:sz w:val="30"/>
          <w:szCs w:val="30"/>
          <w:highlight w:val="none"/>
        </w:rPr>
        <w:t>。</w:t>
      </w:r>
    </w:p>
    <w:p>
      <w:pPr>
        <w:spacing w:line="600" w:lineRule="exact"/>
        <w:ind w:firstLine="600" w:firstLineChars="200"/>
        <w:jc w:val="both"/>
        <w:rPr>
          <w:rFonts w:hint="default" w:ascii="Times New Roman" w:hAnsi="Times New Roman" w:eastAsia="仿宋_GB2312" w:cs="Times New Roman"/>
          <w:color w:val="FF0000"/>
          <w:kern w:val="0"/>
          <w:sz w:val="30"/>
          <w:szCs w:val="30"/>
          <w:highlight w:val="none"/>
        </w:rPr>
      </w:pPr>
      <w:r>
        <w:rPr>
          <w:rFonts w:hint="default" w:ascii="Times New Roman" w:hAnsi="Times New Roman" w:eastAsia="仿宋_GB2312" w:cs="Times New Roman"/>
          <w:b w:val="0"/>
          <w:bCs w:val="0"/>
          <w:sz w:val="30"/>
          <w:szCs w:val="30"/>
          <w:highlight w:val="none"/>
          <w:u w:val="none"/>
          <w:lang w:val="en-US" w:eastAsia="zh-CN"/>
        </w:rPr>
        <w:t>车辆编制1辆，在编实有车辆0辆，超编0辆。</w:t>
      </w:r>
    </w:p>
    <w:p>
      <w:pPr>
        <w:numPr>
          <w:ilvl w:val="0"/>
          <w:numId w:val="1"/>
        </w:numPr>
        <w:spacing w:line="600" w:lineRule="exact"/>
        <w:ind w:firstLine="600" w:firstLineChars="200"/>
        <w:outlineLvl w:val="1"/>
        <w:rPr>
          <w:rFonts w:hint="default" w:ascii="Times New Roman" w:hAnsi="Times New Roman" w:eastAsia="黑体" w:cs="Times New Roman"/>
          <w:sz w:val="30"/>
          <w:szCs w:val="30"/>
          <w:highlight w:val="none"/>
          <w:lang w:eastAsia="zh-CN"/>
        </w:rPr>
      </w:pPr>
      <w:r>
        <w:rPr>
          <w:rFonts w:hint="default" w:ascii="Times New Roman" w:hAnsi="Times New Roman" w:eastAsia="黑体" w:cs="Times New Roman"/>
          <w:sz w:val="30"/>
          <w:szCs w:val="30"/>
          <w:highlight w:val="none"/>
          <w:lang w:eastAsia="zh-CN"/>
        </w:rPr>
        <w:t>重点工作概述</w:t>
      </w:r>
    </w:p>
    <w:p>
      <w:pPr>
        <w:spacing w:line="600" w:lineRule="exact"/>
        <w:ind w:firstLine="600" w:firstLineChars="200"/>
        <w:jc w:val="both"/>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sz w:val="30"/>
          <w:szCs w:val="30"/>
          <w:highlight w:val="none"/>
          <w:lang w:val="en-US" w:eastAsia="zh-CN"/>
        </w:rPr>
        <w:t>2025年，云南省广播电视局个旧654台（个旧实验台）坚持以习近平新时代中国特色社会主义思想为指导，紧紧围绕安全播出保障这一中心任务，坚持以“党建引领、安全播出、管理优化、智慧运维、事业建设、队伍建设和精神文明建设”七项工程为抓手，持续推进“规范化、标准化、智慧化”美丽台站建设，不断提升台站综合管理水平和安播保障能力，扎实推动中波广播事业发展。</w:t>
      </w:r>
    </w:p>
    <w:p>
      <w:pPr>
        <w:spacing w:line="600" w:lineRule="exact"/>
        <w:ind w:firstLine="600" w:firstLineChars="200"/>
        <w:jc w:val="both"/>
        <w:rPr>
          <w:rFonts w:hint="default" w:ascii="Times New Roman" w:hAnsi="Times New Roman" w:eastAsia="方正楷体_GBK" w:cs="Times New Roman"/>
          <w:sz w:val="30"/>
          <w:szCs w:val="30"/>
          <w:highlight w:val="none"/>
          <w:lang w:val="en-US" w:eastAsia="zh-CN"/>
        </w:rPr>
      </w:pPr>
      <w:r>
        <w:rPr>
          <w:rFonts w:hint="default" w:ascii="Times New Roman" w:hAnsi="Times New Roman" w:eastAsia="方正楷体_GBK" w:cs="Times New Roman"/>
          <w:sz w:val="30"/>
          <w:szCs w:val="30"/>
          <w:highlight w:val="none"/>
          <w:lang w:val="en-US" w:eastAsia="zh-CN"/>
        </w:rPr>
        <w:t>（一）坚持党建引领</w:t>
      </w:r>
    </w:p>
    <w:p>
      <w:pPr>
        <w:spacing w:line="600" w:lineRule="exact"/>
        <w:ind w:firstLine="600" w:firstLineChars="200"/>
        <w:jc w:val="both"/>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sz w:val="30"/>
          <w:szCs w:val="30"/>
          <w:highlight w:val="none"/>
          <w:lang w:val="en-US" w:eastAsia="zh-CN"/>
        </w:rPr>
        <w:t>一是强化理论武装。坚持用习近平新时代中国特色社会主义思想凝心铸魂，严格落实“第一议题”“第一主题”制度，抓实周一学习，跟进学习习近平总书记重要讲话和重要指示批示精神，认真学习贯彻习近平文化思想、习近平总书记考察云南重要讲话精神，做到及时跟进学、联系实际学、笃信笃行学，确保党的创新理论入脑入心、走深走实。二是强化支部建设。严格执行“三会一课”、主题党日、组织生活会及民主评议党员等制度，2025年累计开展支部党员大会11次、领导干部讲党课7次，“主题党日”12次，扎实推进“书记项目”“督学考学评学”等工作，持续深化党支部规范化建设。三是强化作风建设。认真落实党风廉政建设责任制，扎实开展深入贯彻中央八项规定精神学习教育，积极开展反腐倡廉教育，认真组织“小事小节看作风”季度检视会，强化遵规守纪意识，转变工作作风，提升党员干部的整体形象和精神风貌。</w:t>
      </w:r>
    </w:p>
    <w:p>
      <w:pPr>
        <w:spacing w:line="600" w:lineRule="exact"/>
        <w:ind w:firstLine="600" w:firstLineChars="200"/>
        <w:rPr>
          <w:rFonts w:hint="default" w:ascii="Times New Roman" w:hAnsi="Times New Roman" w:eastAsia="方正楷体_GBK" w:cs="Times New Roman"/>
          <w:sz w:val="30"/>
          <w:szCs w:val="30"/>
          <w:highlight w:val="none"/>
          <w:lang w:val="en-US" w:eastAsia="zh-CN"/>
        </w:rPr>
      </w:pPr>
      <w:r>
        <w:rPr>
          <w:rFonts w:hint="default" w:ascii="Times New Roman" w:hAnsi="Times New Roman" w:eastAsia="方正楷体_GBK" w:cs="Times New Roman"/>
          <w:sz w:val="30"/>
          <w:szCs w:val="30"/>
          <w:highlight w:val="none"/>
          <w:lang w:val="en-US" w:eastAsia="zh-CN"/>
        </w:rPr>
        <w:t>（二）强化安播保障</w:t>
      </w:r>
    </w:p>
    <w:p>
      <w:pPr>
        <w:spacing w:line="600" w:lineRule="exact"/>
        <w:ind w:firstLine="600" w:firstLineChars="200"/>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sz w:val="30"/>
          <w:szCs w:val="30"/>
          <w:highlight w:val="none"/>
          <w:lang w:val="en-US" w:eastAsia="zh-CN"/>
        </w:rPr>
        <w:t>牢固树立安全播出生命线意识，牢牢把握“字字千钧、秒秒政治、天天考试”的总要求和“不间断、高质量、既经济、又安全”维护方针，坚决扛牢安播责任，认真贯彻广电总局、局党组有关安全播出工作部署。一是做好运维管理，严格落实周检、月检、季检、年检制度，确保设备运行稳定、安全可靠。二是加强值班值守，严格执行24小时值班值守制度，认真落实领导带班制度，加强对设施设备和传输线路的巡查保护，全力确保广播信号安全播出。三是确保重保期安全，主动加强与驻地党委、政府、公安、电力等部门沟通协调，严格执行“零报告”制度，及时启动应急预案，确保春节、全国两会、纪念中国人民抗日战争暨世界反法西斯战争胜利80周年等重保期安全播出，圆满完成全年安播保障任务。</w:t>
      </w:r>
    </w:p>
    <w:p>
      <w:pPr>
        <w:spacing w:line="600" w:lineRule="exact"/>
        <w:ind w:firstLine="600" w:firstLineChars="200"/>
        <w:rPr>
          <w:rFonts w:hint="default" w:ascii="Times New Roman" w:hAnsi="Times New Roman" w:eastAsia="仿宋_GB2312" w:cs="Times New Roman"/>
          <w:sz w:val="30"/>
          <w:szCs w:val="30"/>
          <w:highlight w:val="none"/>
          <w:lang w:val="en-US" w:eastAsia="zh-CN"/>
        </w:rPr>
      </w:pPr>
      <w:r>
        <w:rPr>
          <w:rFonts w:hint="default" w:ascii="Times New Roman" w:hAnsi="Times New Roman" w:eastAsia="方正楷体_GBK" w:cs="Times New Roman"/>
          <w:sz w:val="30"/>
          <w:szCs w:val="30"/>
          <w:highlight w:val="none"/>
          <w:lang w:val="en-US" w:eastAsia="zh-CN"/>
        </w:rPr>
        <w:t>（三）深化规范管理</w:t>
      </w:r>
    </w:p>
    <w:p>
      <w:pPr>
        <w:spacing w:line="600" w:lineRule="exact"/>
        <w:ind w:firstLine="600" w:firstLineChars="200"/>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sz w:val="30"/>
          <w:szCs w:val="30"/>
          <w:highlight w:val="none"/>
          <w:lang w:val="en-US" w:eastAsia="zh-CN"/>
        </w:rPr>
        <w:t>一是围绕“心怀感恩、忠于职守、重视学习、规范管理、增强活力”的要求，深化作风革命效能革命，严格内控管理制度执行，加强财务风险防控，规范“三重一大”议事决策程序，严控议事决策、政府采购、公务接待、公车使用等关键环节，持续提升规范化管理水平。二是以干部队伍能力建设为核心，坚持“以人为本，人才兴台”理念，常态化开展学习教育、业务培训和实操演练，不断提高台站干部队伍的综合素质、业务水平和应急处突能力，为台站事业发展提供坚实的人才保障。</w:t>
      </w:r>
    </w:p>
    <w:p>
      <w:pPr>
        <w:jc w:val="center"/>
        <w:outlineLvl w:val="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 xml:space="preserve">第二部分  </w:t>
      </w:r>
      <w:r>
        <w:rPr>
          <w:rFonts w:hint="default" w:ascii="Times New Roman" w:hAnsi="Times New Roman" w:eastAsia="黑体" w:cs="Times New Roman"/>
          <w:sz w:val="32"/>
          <w:szCs w:val="32"/>
          <w:highlight w:val="none"/>
          <w:lang w:val="en-US" w:eastAsia="zh-CN"/>
        </w:rPr>
        <w:t>2025年度</w:t>
      </w:r>
      <w:r>
        <w:rPr>
          <w:rFonts w:hint="default" w:ascii="Times New Roman" w:hAnsi="Times New Roman" w:eastAsia="黑体" w:cs="Times New Roman"/>
          <w:sz w:val="32"/>
          <w:szCs w:val="32"/>
          <w:highlight w:val="none"/>
        </w:rPr>
        <w:t>部门决算表</w:t>
      </w:r>
    </w:p>
    <w:p>
      <w:pPr>
        <w:spacing w:line="600" w:lineRule="exact"/>
        <w:ind w:firstLine="600" w:firstLineChars="200"/>
        <w:jc w:val="center"/>
        <w:outlineLvl w:val="1"/>
        <w:rPr>
          <w:rFonts w:hint="default" w:ascii="Times New Roman" w:hAnsi="Times New Roman" w:eastAsia="仿宋_GB2312" w:cs="Times New Roman"/>
          <w:sz w:val="30"/>
          <w:szCs w:val="30"/>
          <w:highlight w:val="none"/>
        </w:rPr>
      </w:pPr>
      <w:r>
        <w:rPr>
          <w:rFonts w:hint="default" w:ascii="Times New Roman" w:hAnsi="Times New Roman" w:eastAsia="仿宋_GB2312" w:cs="Times New Roman"/>
          <w:sz w:val="30"/>
          <w:szCs w:val="30"/>
          <w:highlight w:val="none"/>
        </w:rPr>
        <w:t>（详见附件）</w:t>
      </w:r>
    </w:p>
    <w:p>
      <w:pPr>
        <w:spacing w:line="600" w:lineRule="exact"/>
        <w:ind w:firstLine="600" w:firstLineChars="200"/>
        <w:jc w:val="left"/>
        <w:rPr>
          <w:rFonts w:hint="default" w:ascii="Times New Roman" w:hAnsi="Times New Roman" w:eastAsia="仿宋_GB2312" w:cs="Times New Roman"/>
          <w:sz w:val="30"/>
          <w:szCs w:val="30"/>
          <w:highlight w:val="none"/>
          <w:lang w:eastAsia="zh-CN"/>
        </w:rPr>
      </w:pPr>
      <w:r>
        <w:rPr>
          <w:rFonts w:hint="default" w:ascii="Times New Roman" w:hAnsi="Times New Roman" w:eastAsia="仿宋_GB2312" w:cs="Times New Roman"/>
          <w:sz w:val="30"/>
          <w:szCs w:val="30"/>
          <w:highlight w:val="none"/>
          <w:lang w:eastAsia="zh-CN"/>
        </w:rPr>
        <w:t>云南省广播电视局个旧</w:t>
      </w:r>
      <w:r>
        <w:rPr>
          <w:rFonts w:hint="default" w:ascii="Times New Roman" w:hAnsi="Times New Roman" w:eastAsia="仿宋_GB2312" w:cs="Times New Roman"/>
          <w:sz w:val="30"/>
          <w:szCs w:val="30"/>
          <w:highlight w:val="none"/>
          <w:lang w:val="en-US" w:eastAsia="zh-CN"/>
        </w:rPr>
        <w:t>654台（个旧实验台）</w:t>
      </w:r>
      <w:r>
        <w:rPr>
          <w:rFonts w:hint="default" w:ascii="Times New Roman" w:hAnsi="Times New Roman" w:eastAsia="仿宋_GB2312" w:cs="Times New Roman"/>
          <w:sz w:val="30"/>
          <w:szCs w:val="30"/>
          <w:highlight w:val="none"/>
          <w:lang w:eastAsia="zh-CN"/>
        </w:rPr>
        <w:t>202</w:t>
      </w:r>
      <w:r>
        <w:rPr>
          <w:rFonts w:hint="default" w:ascii="Times New Roman" w:hAnsi="Times New Roman" w:eastAsia="仿宋_GB2312" w:cs="Times New Roman"/>
          <w:sz w:val="30"/>
          <w:szCs w:val="30"/>
          <w:highlight w:val="none"/>
          <w:lang w:val="en-US" w:eastAsia="zh-CN"/>
        </w:rPr>
        <w:t>5</w:t>
      </w:r>
      <w:r>
        <w:rPr>
          <w:rFonts w:hint="default" w:ascii="Times New Roman" w:hAnsi="Times New Roman" w:eastAsia="仿宋_GB2312" w:cs="Times New Roman"/>
          <w:sz w:val="30"/>
          <w:szCs w:val="30"/>
          <w:highlight w:val="none"/>
          <w:lang w:eastAsia="zh-CN"/>
        </w:rPr>
        <w:t>年度</w:t>
      </w:r>
      <w:r>
        <w:rPr>
          <w:rFonts w:hint="default" w:ascii="Times New Roman" w:hAnsi="Times New Roman" w:eastAsia="仿宋_GB2312" w:cs="Times New Roman"/>
          <w:sz w:val="30"/>
          <w:szCs w:val="30"/>
          <w:highlight w:val="none"/>
          <w:lang w:val="en-US" w:eastAsia="zh-CN"/>
        </w:rPr>
        <w:t>没有</w:t>
      </w:r>
      <w:r>
        <w:rPr>
          <w:rFonts w:hint="default" w:ascii="Times New Roman" w:hAnsi="Times New Roman" w:eastAsia="仿宋_GB2312" w:cs="Times New Roman"/>
          <w:sz w:val="30"/>
          <w:szCs w:val="30"/>
          <w:highlight w:val="none"/>
          <w:lang w:eastAsia="zh-CN"/>
        </w:rPr>
        <w:t>政府性基金收入，</w:t>
      </w:r>
      <w:r>
        <w:rPr>
          <w:rFonts w:hint="default" w:ascii="Times New Roman" w:hAnsi="Times New Roman" w:eastAsia="仿宋_GB2312" w:cs="Times New Roman"/>
          <w:sz w:val="30"/>
          <w:szCs w:val="30"/>
          <w:highlight w:val="none"/>
          <w:lang w:val="en-US" w:eastAsia="zh-CN"/>
        </w:rPr>
        <w:t>也没有使用政府性基金安排的支出，故《</w:t>
      </w:r>
      <w:r>
        <w:rPr>
          <w:rFonts w:hint="default" w:ascii="Times New Roman" w:hAnsi="Times New Roman" w:eastAsia="仿宋_GB2312" w:cs="Times New Roman"/>
          <w:sz w:val="30"/>
          <w:szCs w:val="30"/>
          <w:highlight w:val="none"/>
          <w:lang w:eastAsia="zh-CN"/>
        </w:rPr>
        <w:t>政府性基金预算财政拨款收入支出决算表》为空表。云南省广播电视局个旧</w:t>
      </w:r>
      <w:r>
        <w:rPr>
          <w:rFonts w:hint="default" w:ascii="Times New Roman" w:hAnsi="Times New Roman" w:eastAsia="仿宋_GB2312" w:cs="Times New Roman"/>
          <w:sz w:val="30"/>
          <w:szCs w:val="30"/>
          <w:highlight w:val="none"/>
          <w:lang w:val="en-US" w:eastAsia="zh-CN"/>
        </w:rPr>
        <w:t>654台（个旧实验台）</w:t>
      </w:r>
      <w:r>
        <w:rPr>
          <w:rFonts w:hint="default" w:ascii="Times New Roman" w:hAnsi="Times New Roman" w:eastAsia="仿宋_GB2312" w:cs="Times New Roman"/>
          <w:sz w:val="30"/>
          <w:szCs w:val="30"/>
          <w:highlight w:val="none"/>
          <w:lang w:eastAsia="zh-CN"/>
        </w:rPr>
        <w:t>202</w:t>
      </w:r>
      <w:r>
        <w:rPr>
          <w:rFonts w:hint="default" w:ascii="Times New Roman" w:hAnsi="Times New Roman" w:eastAsia="仿宋_GB2312" w:cs="Times New Roman"/>
          <w:sz w:val="30"/>
          <w:szCs w:val="30"/>
          <w:highlight w:val="none"/>
          <w:lang w:val="en-US" w:eastAsia="zh-CN"/>
        </w:rPr>
        <w:t>5</w:t>
      </w:r>
      <w:r>
        <w:rPr>
          <w:rFonts w:hint="default" w:ascii="Times New Roman" w:hAnsi="Times New Roman" w:eastAsia="仿宋_GB2312" w:cs="Times New Roman"/>
          <w:sz w:val="30"/>
          <w:szCs w:val="30"/>
          <w:highlight w:val="none"/>
          <w:lang w:eastAsia="zh-CN"/>
        </w:rPr>
        <w:t>年度</w:t>
      </w:r>
      <w:r>
        <w:rPr>
          <w:rFonts w:hint="default" w:ascii="Times New Roman" w:hAnsi="Times New Roman" w:eastAsia="仿宋_GB2312" w:cs="Times New Roman"/>
          <w:sz w:val="30"/>
          <w:szCs w:val="30"/>
          <w:highlight w:val="none"/>
          <w:lang w:val="en-US" w:eastAsia="zh-CN"/>
        </w:rPr>
        <w:t>没有</w:t>
      </w:r>
      <w:r>
        <w:rPr>
          <w:rFonts w:hint="default" w:ascii="Times New Roman" w:hAnsi="Times New Roman" w:eastAsia="仿宋_GB2312" w:cs="Times New Roman"/>
          <w:sz w:val="30"/>
          <w:szCs w:val="30"/>
          <w:highlight w:val="none"/>
          <w:lang w:eastAsia="zh-CN"/>
        </w:rPr>
        <w:t>国有资本经营预算财政拨款收入，也没有使用国有资本经营预算财政拨款安排的支出，故《国有资本经营预算财政拨款收入支出决算表》为空表。</w:t>
      </w:r>
    </w:p>
    <w:p>
      <w:pPr>
        <w:jc w:val="center"/>
        <w:outlineLvl w:val="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第三部</w:t>
      </w:r>
      <w:r>
        <w:rPr>
          <w:rFonts w:hint="default" w:ascii="Times New Roman" w:hAnsi="Times New Roman" w:eastAsia="黑体" w:cs="Times New Roman"/>
          <w:sz w:val="32"/>
          <w:szCs w:val="32"/>
          <w:highlight w:val="none"/>
          <w:lang w:eastAsia="zh-CN"/>
        </w:rPr>
        <w:t>分</w:t>
      </w:r>
      <w:r>
        <w:rPr>
          <w:rFonts w:hint="default" w:ascii="Times New Roman" w:hAnsi="Times New Roman" w:eastAsia="黑体" w:cs="Times New Roman"/>
          <w:sz w:val="32"/>
          <w:szCs w:val="32"/>
          <w:highlight w:val="none"/>
        </w:rPr>
        <w:t xml:space="preserve">  </w:t>
      </w:r>
      <w:r>
        <w:rPr>
          <w:rFonts w:hint="default" w:ascii="Times New Roman" w:hAnsi="Times New Roman" w:eastAsia="黑体" w:cs="Times New Roman"/>
          <w:sz w:val="32"/>
          <w:szCs w:val="32"/>
          <w:highlight w:val="none"/>
          <w:lang w:val="en-US" w:eastAsia="zh-CN"/>
        </w:rPr>
        <w:t>2025年度</w:t>
      </w:r>
      <w:r>
        <w:rPr>
          <w:rFonts w:hint="default" w:ascii="Times New Roman" w:hAnsi="Times New Roman" w:eastAsia="黑体" w:cs="Times New Roman"/>
          <w:sz w:val="32"/>
          <w:szCs w:val="32"/>
          <w:highlight w:val="none"/>
        </w:rPr>
        <w:t>部门决算情况说明</w:t>
      </w:r>
    </w:p>
    <w:p>
      <w:pPr>
        <w:ind w:firstLine="600" w:firstLineChars="200"/>
        <w:jc w:val="both"/>
        <w:outlineLvl w:val="1"/>
        <w:rPr>
          <w:rFonts w:hint="default" w:ascii="Times New Roman" w:hAnsi="Times New Roman" w:eastAsia="黑体" w:cs="Times New Roman"/>
          <w:sz w:val="30"/>
          <w:szCs w:val="30"/>
          <w:highlight w:val="none"/>
        </w:rPr>
      </w:pPr>
      <w:r>
        <w:rPr>
          <w:rFonts w:hint="default" w:ascii="Times New Roman" w:hAnsi="Times New Roman" w:eastAsia="黑体" w:cs="Times New Roman"/>
          <w:sz w:val="30"/>
          <w:szCs w:val="30"/>
          <w:highlight w:val="none"/>
        </w:rPr>
        <w:t>一、收入决算情况说明</w:t>
      </w:r>
    </w:p>
    <w:p>
      <w:pPr>
        <w:widowControl/>
        <w:snapToGrid w:val="0"/>
        <w:spacing w:before="100" w:after="100" w:line="600" w:lineRule="exact"/>
        <w:ind w:firstLine="538"/>
        <w:jc w:val="both"/>
        <w:rPr>
          <w:rFonts w:hint="default" w:ascii="Times New Roman" w:hAnsi="Times New Roman" w:eastAsia="仿宋_GB2312" w:cs="Times New Roman"/>
          <w:sz w:val="30"/>
          <w:szCs w:val="30"/>
          <w:highlight w:val="none"/>
        </w:rPr>
      </w:pPr>
      <w:r>
        <w:rPr>
          <w:rFonts w:hint="default" w:ascii="Times New Roman" w:hAnsi="Times New Roman" w:eastAsia="仿宋_GB2312" w:cs="Times New Roman"/>
          <w:color w:val="auto"/>
          <w:sz w:val="30"/>
          <w:lang w:val="zh-CN"/>
        </w:rPr>
        <w:t>云南省广播电视局个旧654台（个旧实验台）</w:t>
      </w:r>
      <w:r>
        <w:rPr>
          <w:rFonts w:hint="default" w:ascii="Times New Roman" w:hAnsi="Times New Roman" w:eastAsia="仿宋_GB2312" w:cs="Times New Roman"/>
          <w:sz w:val="30"/>
          <w:szCs w:val="30"/>
          <w:highlight w:val="none"/>
          <w:lang w:val="en-US" w:eastAsia="zh-CN"/>
        </w:rPr>
        <w:t>2025年度</w:t>
      </w:r>
      <w:r>
        <w:rPr>
          <w:rFonts w:hint="default" w:ascii="Times New Roman" w:hAnsi="Times New Roman" w:eastAsia="仿宋_GB2312" w:cs="Times New Roman"/>
          <w:sz w:val="30"/>
          <w:szCs w:val="30"/>
          <w:highlight w:val="none"/>
        </w:rPr>
        <w:t>收入合计</w:t>
      </w:r>
      <w:r>
        <w:rPr>
          <w:rFonts w:hint="default" w:ascii="Times New Roman" w:hAnsi="Times New Roman" w:eastAsia="仿宋_GB2312" w:cs="Times New Roman"/>
          <w:color w:val="auto"/>
          <w:sz w:val="30"/>
          <w:lang w:val="zh-CN"/>
        </w:rPr>
        <w:t>4934717.90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。其中：财政拨款收入</w:t>
      </w:r>
      <w:r>
        <w:rPr>
          <w:rFonts w:hint="default" w:ascii="Times New Roman" w:hAnsi="Times New Roman" w:eastAsia="仿宋_GB2312" w:cs="Times New Roman"/>
          <w:color w:val="auto"/>
          <w:sz w:val="30"/>
          <w:lang w:val="zh-CN"/>
        </w:rPr>
        <w:t>4934717.90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，占总收入的</w:t>
      </w:r>
      <w:r>
        <w:rPr>
          <w:rFonts w:hint="default" w:ascii="Times New Roman" w:hAnsi="Times New Roman" w:eastAsia="仿宋_GB2312" w:cs="Times New Roman"/>
          <w:color w:val="auto"/>
          <w:sz w:val="30"/>
          <w:lang w:val="zh-CN"/>
        </w:rPr>
        <w:t>100.00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无</w:t>
      </w:r>
      <w:r>
        <w:rPr>
          <w:rFonts w:hint="default" w:ascii="Times New Roman" w:hAnsi="Times New Roman" w:eastAsia="仿宋_GB2312" w:cs="Times New Roman"/>
          <w:sz w:val="30"/>
          <w:szCs w:val="30"/>
          <w:highlight w:val="none"/>
        </w:rPr>
        <w:t>上级补助收入</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sz w:val="30"/>
          <w:szCs w:val="30"/>
          <w:highlight w:val="none"/>
        </w:rPr>
        <w:t>事业收入</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sz w:val="30"/>
          <w:szCs w:val="30"/>
          <w:highlight w:val="none"/>
        </w:rPr>
        <w:t>经营收入</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sz w:val="30"/>
          <w:szCs w:val="30"/>
          <w:highlight w:val="none"/>
        </w:rPr>
        <w:t>附属单位</w:t>
      </w:r>
      <w:r>
        <w:rPr>
          <w:rFonts w:hint="default" w:ascii="Times New Roman" w:hAnsi="Times New Roman" w:eastAsia="仿宋_GB2312" w:cs="Times New Roman"/>
          <w:sz w:val="30"/>
          <w:szCs w:val="30"/>
          <w:highlight w:val="none"/>
          <w:lang w:eastAsia="zh-CN"/>
        </w:rPr>
        <w:t>上缴</w:t>
      </w:r>
      <w:r>
        <w:rPr>
          <w:rFonts w:hint="default" w:ascii="Times New Roman" w:hAnsi="Times New Roman" w:eastAsia="仿宋_GB2312" w:cs="Times New Roman"/>
          <w:sz w:val="30"/>
          <w:szCs w:val="30"/>
          <w:highlight w:val="none"/>
        </w:rPr>
        <w:t>收入</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sz w:val="30"/>
          <w:szCs w:val="30"/>
          <w:highlight w:val="none"/>
        </w:rPr>
        <w:t>其他收入。</w:t>
      </w:r>
    </w:p>
    <w:p>
      <w:pPr>
        <w:widowControl/>
        <w:snapToGrid w:val="0"/>
        <w:spacing w:before="100" w:after="100" w:line="600" w:lineRule="exact"/>
        <w:ind w:firstLine="600" w:firstLineChars="200"/>
        <w:jc w:val="both"/>
        <w:rPr>
          <w:rFonts w:hint="default" w:ascii="Times New Roman" w:hAnsi="Times New Roman" w:eastAsia="仿宋_GB2312" w:cs="Times New Roman"/>
          <w:sz w:val="30"/>
          <w:szCs w:val="30"/>
          <w:highlight w:val="none"/>
        </w:rPr>
      </w:pPr>
      <w:r>
        <w:rPr>
          <w:rFonts w:hint="default" w:ascii="Times New Roman" w:hAnsi="Times New Roman" w:eastAsia="仿宋_GB2312" w:cs="Times New Roman"/>
          <w:sz w:val="30"/>
          <w:szCs w:val="30"/>
          <w:highlight w:val="none"/>
        </w:rPr>
        <w:t>与上年</w:t>
      </w:r>
      <w:r>
        <w:rPr>
          <w:rFonts w:hint="default" w:ascii="Times New Roman" w:hAnsi="Times New Roman" w:eastAsia="仿宋_GB2312" w:cs="Times New Roman"/>
          <w:sz w:val="30"/>
          <w:szCs w:val="30"/>
          <w:highlight w:val="none"/>
          <w:lang w:eastAsia="zh-CN"/>
        </w:rPr>
        <w:t>相比，</w:t>
      </w:r>
      <w:r>
        <w:rPr>
          <w:rFonts w:hint="default" w:ascii="Times New Roman" w:hAnsi="Times New Roman" w:eastAsia="仿宋_GB2312" w:cs="Times New Roman"/>
          <w:sz w:val="30"/>
          <w:szCs w:val="30"/>
          <w:highlight w:val="none"/>
        </w:rPr>
        <w:t>收入合计</w:t>
      </w:r>
      <w:r>
        <w:rPr>
          <w:rFonts w:hint="default" w:ascii="Times New Roman" w:hAnsi="Times New Roman" w:eastAsia="仿宋_GB2312" w:cs="Times New Roman"/>
          <w:sz w:val="30"/>
          <w:szCs w:val="30"/>
          <w:highlight w:val="none"/>
          <w:lang w:eastAsia="zh-CN"/>
        </w:rPr>
        <w:t>增加</w:t>
      </w:r>
      <w:r>
        <w:rPr>
          <w:rFonts w:hint="default" w:ascii="Times New Roman" w:hAnsi="Times New Roman" w:eastAsia="仿宋_GB2312" w:cs="Times New Roman"/>
          <w:color w:val="auto"/>
          <w:sz w:val="30"/>
          <w:lang w:val="zh-CN"/>
        </w:rPr>
        <w:t>186620.16</w:t>
      </w:r>
      <w:r>
        <w:rPr>
          <w:rFonts w:hint="default" w:ascii="Times New Roman" w:hAnsi="Times New Roman" w:eastAsia="仿宋_GB2312" w:cs="Times New Roman"/>
          <w:sz w:val="30"/>
          <w:szCs w:val="30"/>
          <w:highlight w:val="none"/>
          <w:lang w:eastAsia="zh-CN"/>
        </w:rPr>
        <w:t>元，增长</w:t>
      </w:r>
      <w:r>
        <w:rPr>
          <w:rFonts w:hint="default" w:ascii="Times New Roman" w:hAnsi="Times New Roman" w:eastAsia="仿宋_GB2312" w:cs="Times New Roman"/>
          <w:color w:val="auto"/>
          <w:sz w:val="30"/>
          <w:lang w:val="zh-CN"/>
        </w:rPr>
        <w:t>3.93</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。其中：</w:t>
      </w:r>
      <w:r>
        <w:rPr>
          <w:rFonts w:hint="default" w:ascii="Times New Roman" w:hAnsi="Times New Roman" w:eastAsia="仿宋_GB2312" w:cs="Times New Roman"/>
          <w:sz w:val="30"/>
          <w:szCs w:val="30"/>
          <w:highlight w:val="none"/>
        </w:rPr>
        <w:t>财政拨款收入</w:t>
      </w:r>
      <w:r>
        <w:rPr>
          <w:rFonts w:hint="default" w:ascii="Times New Roman" w:hAnsi="Times New Roman" w:eastAsia="仿宋_GB2312" w:cs="Times New Roman"/>
          <w:sz w:val="30"/>
          <w:szCs w:val="30"/>
          <w:highlight w:val="none"/>
          <w:lang w:eastAsia="zh-CN"/>
        </w:rPr>
        <w:t>增加</w:t>
      </w:r>
      <w:r>
        <w:rPr>
          <w:rFonts w:hint="default" w:ascii="Times New Roman" w:hAnsi="Times New Roman" w:eastAsia="仿宋_GB2312" w:cs="Times New Roman"/>
          <w:color w:val="auto"/>
          <w:sz w:val="30"/>
          <w:lang w:val="zh-CN"/>
        </w:rPr>
        <w:t>186620.16</w:t>
      </w:r>
      <w:r>
        <w:rPr>
          <w:rFonts w:hint="default" w:ascii="Times New Roman" w:hAnsi="Times New Roman" w:eastAsia="仿宋_GB2312" w:cs="Times New Roman"/>
          <w:sz w:val="30"/>
          <w:szCs w:val="30"/>
          <w:highlight w:val="none"/>
          <w:lang w:eastAsia="zh-CN"/>
        </w:rPr>
        <w:t>元，增长</w:t>
      </w:r>
      <w:r>
        <w:rPr>
          <w:rFonts w:hint="default" w:ascii="Times New Roman" w:hAnsi="Times New Roman" w:eastAsia="仿宋_GB2312" w:cs="Times New Roman"/>
          <w:color w:val="auto"/>
          <w:sz w:val="30"/>
          <w:lang w:val="zh-CN"/>
        </w:rPr>
        <w:t>3.93</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sz w:val="30"/>
          <w:szCs w:val="30"/>
          <w:highlight w:val="none"/>
        </w:rPr>
        <w:t>主要原因</w:t>
      </w:r>
      <w:r>
        <w:rPr>
          <w:rFonts w:hint="default" w:ascii="Times New Roman" w:hAnsi="Times New Roman" w:eastAsia="仿宋_GB2312" w:cs="Times New Roman"/>
          <w:sz w:val="30"/>
          <w:szCs w:val="30"/>
          <w:highlight w:val="none"/>
          <w:lang w:eastAsia="zh-CN"/>
        </w:rPr>
        <w:t>是：</w:t>
      </w:r>
      <w:r>
        <w:rPr>
          <w:rFonts w:hint="default" w:ascii="Times New Roman" w:hAnsi="Times New Roman" w:eastAsia="仿宋_GB2312" w:cs="Times New Roman"/>
          <w:sz w:val="30"/>
          <w:szCs w:val="30"/>
          <w:highlight w:val="none"/>
        </w:rPr>
        <w:t>人员工资福利及公用经费正常调整变动，属于正常变动范围。</w:t>
      </w:r>
    </w:p>
    <w:p>
      <w:pPr>
        <w:ind w:firstLine="600" w:firstLineChars="200"/>
        <w:jc w:val="left"/>
        <w:outlineLvl w:val="1"/>
        <w:rPr>
          <w:rFonts w:hint="default" w:ascii="Times New Roman" w:hAnsi="Times New Roman" w:eastAsia="黑体" w:cs="Times New Roman"/>
          <w:sz w:val="30"/>
          <w:szCs w:val="30"/>
          <w:highlight w:val="none"/>
        </w:rPr>
      </w:pPr>
      <w:r>
        <w:rPr>
          <w:rFonts w:hint="default" w:ascii="Times New Roman" w:hAnsi="Times New Roman" w:eastAsia="黑体" w:cs="Times New Roman"/>
          <w:sz w:val="30"/>
          <w:szCs w:val="30"/>
          <w:highlight w:val="none"/>
        </w:rPr>
        <w:t>二、支出决算情况说明</w:t>
      </w:r>
    </w:p>
    <w:p>
      <w:pPr>
        <w:spacing w:line="600" w:lineRule="exact"/>
        <w:ind w:firstLine="600" w:firstLineChars="200"/>
        <w:jc w:val="both"/>
        <w:rPr>
          <w:rFonts w:hint="default" w:ascii="Times New Roman" w:hAnsi="Times New Roman" w:eastAsia="仿宋_GB2312" w:cs="Times New Roman"/>
          <w:sz w:val="30"/>
          <w:szCs w:val="30"/>
          <w:highlight w:val="none"/>
          <w:lang w:eastAsia="zh-CN"/>
        </w:rPr>
      </w:pPr>
      <w:r>
        <w:rPr>
          <w:rFonts w:hint="default" w:ascii="Times New Roman" w:hAnsi="Times New Roman" w:eastAsia="仿宋_GB2312" w:cs="Times New Roman"/>
          <w:color w:val="auto"/>
          <w:sz w:val="30"/>
          <w:lang w:val="zh-CN"/>
        </w:rPr>
        <w:t>云南省广播电视局个旧654台（个旧实验台）</w:t>
      </w:r>
      <w:r>
        <w:rPr>
          <w:rFonts w:hint="default" w:ascii="Times New Roman" w:hAnsi="Times New Roman" w:eastAsia="仿宋_GB2312" w:cs="Times New Roman"/>
          <w:sz w:val="30"/>
          <w:szCs w:val="30"/>
          <w:highlight w:val="none"/>
          <w:lang w:val="en-US" w:eastAsia="zh-CN"/>
        </w:rPr>
        <w:t>2025年度</w:t>
      </w:r>
      <w:r>
        <w:rPr>
          <w:rFonts w:hint="default" w:ascii="Times New Roman" w:hAnsi="Times New Roman" w:eastAsia="仿宋_GB2312" w:cs="Times New Roman"/>
          <w:sz w:val="30"/>
          <w:szCs w:val="30"/>
          <w:highlight w:val="none"/>
        </w:rPr>
        <w:t>支出合计</w:t>
      </w:r>
      <w:r>
        <w:rPr>
          <w:rFonts w:hint="default" w:ascii="Times New Roman" w:hAnsi="Times New Roman" w:eastAsia="仿宋_GB2312" w:cs="Times New Roman"/>
          <w:color w:val="auto"/>
          <w:sz w:val="30"/>
          <w:lang w:val="zh-CN"/>
        </w:rPr>
        <w:t>4934717.90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。其中：</w:t>
      </w:r>
      <w:r>
        <w:rPr>
          <w:rFonts w:hint="default" w:ascii="Times New Roman" w:hAnsi="Times New Roman" w:eastAsia="仿宋_GB2312" w:cs="Times New Roman"/>
          <w:kern w:val="0"/>
          <w:sz w:val="30"/>
          <w:szCs w:val="30"/>
          <w:highlight w:val="none"/>
        </w:rPr>
        <w:t>基本支出</w:t>
      </w:r>
      <w:r>
        <w:rPr>
          <w:rFonts w:hint="default" w:ascii="Times New Roman" w:hAnsi="Times New Roman" w:eastAsia="仿宋_GB2312" w:cs="Times New Roman"/>
          <w:color w:val="auto"/>
          <w:sz w:val="30"/>
          <w:lang w:val="zh-CN"/>
        </w:rPr>
        <w:t>4514648.76</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，占总支出的</w:t>
      </w:r>
      <w:r>
        <w:rPr>
          <w:rFonts w:hint="default" w:ascii="Times New Roman" w:hAnsi="Times New Roman" w:eastAsia="仿宋_GB2312" w:cs="Times New Roman"/>
          <w:color w:val="auto"/>
          <w:sz w:val="30"/>
          <w:lang w:val="zh-CN"/>
        </w:rPr>
        <w:t>91.49</w:t>
      </w:r>
      <w:r>
        <w:rPr>
          <w:rFonts w:hint="eastAsia" w:ascii="Times New Roman" w:hAnsi="Times New Roman" w:eastAsia="仿宋_GB2312" w:cs="Times New Roman"/>
          <w:kern w:val="0"/>
          <w:sz w:val="30"/>
          <w:szCs w:val="30"/>
          <w:highlight w:val="none"/>
          <w:lang w:eastAsia="zh-CN"/>
        </w:rPr>
        <w:t>%</w:t>
      </w:r>
      <w:r>
        <w:rPr>
          <w:rFonts w:hint="default" w:ascii="Times New Roman" w:hAnsi="Times New Roman" w:eastAsia="仿宋_GB2312" w:cs="Times New Roman"/>
          <w:kern w:val="0"/>
          <w:sz w:val="30"/>
          <w:szCs w:val="30"/>
          <w:highlight w:val="none"/>
        </w:rPr>
        <w:t>；项目支出</w:t>
      </w:r>
      <w:r>
        <w:rPr>
          <w:rFonts w:hint="default" w:ascii="Times New Roman" w:hAnsi="Times New Roman" w:eastAsia="仿宋_GB2312" w:cs="Times New Roman"/>
          <w:color w:val="auto"/>
          <w:sz w:val="30"/>
          <w:lang w:val="zh-CN"/>
        </w:rPr>
        <w:t>420069.14</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，占总支出的</w:t>
      </w:r>
      <w:r>
        <w:rPr>
          <w:rFonts w:hint="default" w:ascii="Times New Roman" w:hAnsi="Times New Roman" w:eastAsia="仿宋_GB2312" w:cs="Times New Roman"/>
          <w:color w:val="auto"/>
          <w:sz w:val="30"/>
          <w:lang w:val="zh-CN"/>
        </w:rPr>
        <w:t>8.51</w:t>
      </w:r>
      <w:r>
        <w:rPr>
          <w:rFonts w:hint="eastAsia" w:ascii="Times New Roman" w:hAnsi="Times New Roman" w:eastAsia="仿宋_GB2312" w:cs="Times New Roman"/>
          <w:kern w:val="0"/>
          <w:sz w:val="30"/>
          <w:szCs w:val="30"/>
          <w:highlight w:val="none"/>
          <w:lang w:eastAsia="zh-CN"/>
        </w:rPr>
        <w:t>%</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lang w:eastAsia="zh-CN"/>
        </w:rPr>
        <w:t>无上缴上级支出</w:t>
      </w:r>
      <w:bookmarkStart w:id="0" w:name="_GoBack"/>
      <w:bookmarkEnd w:id="0"/>
      <w:r>
        <w:rPr>
          <w:rFonts w:hint="default" w:ascii="Times New Roman" w:hAnsi="Times New Roman" w:eastAsia="仿宋_GB2312" w:cs="Times New Roman"/>
          <w:sz w:val="30"/>
          <w:szCs w:val="30"/>
          <w:highlight w:val="none"/>
          <w:lang w:eastAsia="zh-CN"/>
        </w:rPr>
        <w:t>、经营支出、对附属单位补助支出。</w:t>
      </w:r>
    </w:p>
    <w:p>
      <w:pPr>
        <w:widowControl/>
        <w:snapToGrid w:val="0"/>
        <w:spacing w:before="100" w:after="100" w:line="600" w:lineRule="exact"/>
        <w:ind w:firstLine="600" w:firstLineChars="200"/>
        <w:jc w:val="both"/>
        <w:rPr>
          <w:rFonts w:hint="default" w:ascii="Times New Roman" w:hAnsi="Times New Roman" w:eastAsia="仿宋_GB2312" w:cs="Times New Roman"/>
          <w:color w:val="FF0000"/>
          <w:sz w:val="30"/>
          <w:szCs w:val="30"/>
          <w:highlight w:val="none"/>
        </w:rPr>
      </w:pPr>
      <w:r>
        <w:rPr>
          <w:rFonts w:hint="default" w:ascii="Times New Roman" w:hAnsi="Times New Roman" w:eastAsia="仿宋_GB2312" w:cs="Times New Roman"/>
          <w:sz w:val="30"/>
          <w:szCs w:val="30"/>
          <w:highlight w:val="none"/>
        </w:rPr>
        <w:t>与上年</w:t>
      </w:r>
      <w:r>
        <w:rPr>
          <w:rFonts w:hint="default" w:ascii="Times New Roman" w:hAnsi="Times New Roman" w:eastAsia="仿宋_GB2312" w:cs="Times New Roman"/>
          <w:sz w:val="30"/>
          <w:szCs w:val="30"/>
          <w:highlight w:val="none"/>
          <w:lang w:eastAsia="zh-CN"/>
        </w:rPr>
        <w:t>相比，支出</w:t>
      </w:r>
      <w:r>
        <w:rPr>
          <w:rFonts w:hint="default" w:ascii="Times New Roman" w:hAnsi="Times New Roman" w:eastAsia="仿宋_GB2312" w:cs="Times New Roman"/>
          <w:sz w:val="30"/>
          <w:szCs w:val="30"/>
          <w:highlight w:val="none"/>
        </w:rPr>
        <w:t>合计</w:t>
      </w:r>
      <w:r>
        <w:rPr>
          <w:rFonts w:hint="default" w:ascii="Times New Roman" w:hAnsi="Times New Roman" w:eastAsia="仿宋_GB2312" w:cs="Times New Roman"/>
          <w:sz w:val="30"/>
          <w:szCs w:val="30"/>
          <w:highlight w:val="none"/>
          <w:lang w:eastAsia="zh-CN"/>
        </w:rPr>
        <w:t>增加</w:t>
      </w:r>
      <w:r>
        <w:rPr>
          <w:rFonts w:hint="default" w:ascii="Times New Roman" w:hAnsi="Times New Roman" w:eastAsia="仿宋_GB2312" w:cs="Times New Roman"/>
          <w:color w:val="auto"/>
          <w:sz w:val="30"/>
          <w:lang w:val="zh-CN"/>
        </w:rPr>
        <w:t>186620.16</w:t>
      </w:r>
      <w:r>
        <w:rPr>
          <w:rFonts w:hint="default" w:ascii="Times New Roman" w:hAnsi="Times New Roman" w:eastAsia="仿宋_GB2312" w:cs="Times New Roman"/>
          <w:sz w:val="30"/>
          <w:szCs w:val="30"/>
          <w:highlight w:val="none"/>
          <w:lang w:eastAsia="zh-CN"/>
        </w:rPr>
        <w:t>元，增长</w:t>
      </w:r>
      <w:r>
        <w:rPr>
          <w:rFonts w:hint="default" w:ascii="Times New Roman" w:hAnsi="Times New Roman" w:eastAsia="仿宋_GB2312" w:cs="Times New Roman"/>
          <w:color w:val="auto"/>
          <w:sz w:val="30"/>
          <w:lang w:val="zh-CN"/>
        </w:rPr>
        <w:t>3.93</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。其中：</w:t>
      </w:r>
      <w:r>
        <w:rPr>
          <w:rFonts w:hint="default" w:ascii="Times New Roman" w:hAnsi="Times New Roman" w:eastAsia="仿宋_GB2312" w:cs="Times New Roman"/>
          <w:kern w:val="0"/>
          <w:sz w:val="30"/>
          <w:szCs w:val="30"/>
          <w:highlight w:val="none"/>
        </w:rPr>
        <w:t>基本支出</w:t>
      </w:r>
      <w:r>
        <w:rPr>
          <w:rFonts w:hint="default" w:ascii="Times New Roman" w:hAnsi="Times New Roman" w:eastAsia="仿宋_GB2312" w:cs="Times New Roman"/>
          <w:sz w:val="30"/>
          <w:szCs w:val="30"/>
          <w:highlight w:val="none"/>
          <w:lang w:eastAsia="zh-CN"/>
        </w:rPr>
        <w:t>增加</w:t>
      </w:r>
      <w:r>
        <w:rPr>
          <w:rFonts w:hint="default" w:ascii="Times New Roman" w:hAnsi="Times New Roman" w:eastAsia="仿宋_GB2312" w:cs="Times New Roman"/>
          <w:color w:val="auto"/>
          <w:sz w:val="30"/>
          <w:lang w:val="zh-CN"/>
        </w:rPr>
        <w:t>186650.96</w:t>
      </w:r>
      <w:r>
        <w:rPr>
          <w:rFonts w:hint="default" w:ascii="Times New Roman" w:hAnsi="Times New Roman" w:eastAsia="仿宋_GB2312" w:cs="Times New Roman"/>
          <w:sz w:val="30"/>
          <w:szCs w:val="30"/>
          <w:highlight w:val="none"/>
          <w:lang w:eastAsia="zh-CN"/>
        </w:rPr>
        <w:t>元，增长</w:t>
      </w:r>
      <w:r>
        <w:rPr>
          <w:rFonts w:hint="default" w:ascii="Times New Roman" w:hAnsi="Times New Roman" w:eastAsia="仿宋_GB2312" w:cs="Times New Roman"/>
          <w:color w:val="auto"/>
          <w:sz w:val="30"/>
          <w:lang w:val="zh-CN"/>
        </w:rPr>
        <w:t>4.31</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；项目支出</w:t>
      </w:r>
      <w:r>
        <w:rPr>
          <w:rFonts w:hint="default" w:ascii="Times New Roman" w:hAnsi="Times New Roman" w:eastAsia="仿宋_GB2312" w:cs="Times New Roman"/>
          <w:sz w:val="30"/>
          <w:szCs w:val="30"/>
          <w:highlight w:val="none"/>
          <w:lang w:val="en-US" w:eastAsia="zh-CN"/>
        </w:rPr>
        <w:t>减少</w:t>
      </w:r>
      <w:r>
        <w:rPr>
          <w:rFonts w:hint="default" w:ascii="Times New Roman" w:hAnsi="Times New Roman" w:eastAsia="仿宋_GB2312" w:cs="Times New Roman"/>
          <w:color w:val="auto"/>
          <w:sz w:val="30"/>
          <w:lang w:val="zh-CN"/>
        </w:rPr>
        <w:t>30.80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lang w:val="en-US" w:eastAsia="zh-CN"/>
        </w:rPr>
        <w:t>下降</w:t>
      </w:r>
      <w:r>
        <w:rPr>
          <w:rFonts w:hint="default" w:ascii="Times New Roman" w:hAnsi="Times New Roman" w:eastAsia="仿宋_GB2312" w:cs="Times New Roman"/>
          <w:color w:val="auto"/>
          <w:sz w:val="30"/>
          <w:lang w:val="zh-CN"/>
        </w:rPr>
        <w:t>0.01</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sz w:val="30"/>
          <w:szCs w:val="30"/>
          <w:highlight w:val="none"/>
        </w:rPr>
        <w:t>主要原因</w:t>
      </w:r>
      <w:r>
        <w:rPr>
          <w:rFonts w:hint="default" w:ascii="Times New Roman" w:hAnsi="Times New Roman" w:eastAsia="仿宋_GB2312" w:cs="Times New Roman"/>
          <w:sz w:val="30"/>
          <w:szCs w:val="30"/>
          <w:highlight w:val="none"/>
          <w:lang w:eastAsia="zh-CN"/>
        </w:rPr>
        <w:t>是：一是单位人员基本工资调标增资、岗位变动及社保基数调增导致的基本支出增加</w:t>
      </w:r>
      <w:r>
        <w:rPr>
          <w:rFonts w:hint="default" w:ascii="Times New Roman" w:hAnsi="Times New Roman" w:eastAsia="仿宋_GB2312" w:cs="Times New Roman"/>
          <w:sz w:val="30"/>
          <w:szCs w:val="30"/>
          <w:highlight w:val="none"/>
          <w:lang w:val="en-US" w:eastAsia="zh-CN"/>
        </w:rPr>
        <w:t>186650.96</w:t>
      </w:r>
      <w:r>
        <w:rPr>
          <w:rFonts w:hint="default" w:ascii="Times New Roman" w:hAnsi="Times New Roman" w:eastAsia="仿宋_GB2312" w:cs="Times New Roman"/>
          <w:sz w:val="30"/>
          <w:szCs w:val="30"/>
          <w:highlight w:val="none"/>
          <w:lang w:eastAsia="zh-CN"/>
        </w:rPr>
        <w:t>元，属于合理范围内的正常变动；二是项目执行过程中，项目支出根据工作实际变动调整，</w:t>
      </w:r>
      <w:r>
        <w:rPr>
          <w:rFonts w:hint="default" w:ascii="Times New Roman" w:hAnsi="Times New Roman" w:eastAsia="仿宋_GB2312" w:cs="Times New Roman"/>
          <w:sz w:val="30"/>
          <w:szCs w:val="30"/>
          <w:highlight w:val="none"/>
          <w:lang w:val="en-US" w:eastAsia="zh-CN"/>
        </w:rPr>
        <w:t>30.80</w:t>
      </w:r>
      <w:r>
        <w:rPr>
          <w:rFonts w:hint="default" w:ascii="Times New Roman" w:hAnsi="Times New Roman" w:eastAsia="仿宋_GB2312" w:cs="Times New Roman"/>
          <w:sz w:val="30"/>
          <w:szCs w:val="30"/>
          <w:highlight w:val="none"/>
          <w:lang w:eastAsia="zh-CN"/>
        </w:rPr>
        <w:t>元未形成支出，导致项目支出减少</w:t>
      </w:r>
      <w:r>
        <w:rPr>
          <w:rFonts w:hint="default" w:ascii="Times New Roman" w:hAnsi="Times New Roman" w:eastAsia="仿宋_GB2312" w:cs="Times New Roman"/>
          <w:sz w:val="30"/>
          <w:szCs w:val="30"/>
          <w:highlight w:val="none"/>
          <w:lang w:val="en-US" w:eastAsia="zh-CN"/>
        </w:rPr>
        <w:t>30.80</w:t>
      </w:r>
      <w:r>
        <w:rPr>
          <w:rFonts w:hint="default" w:ascii="Times New Roman" w:hAnsi="Times New Roman" w:eastAsia="仿宋_GB2312" w:cs="Times New Roman"/>
          <w:sz w:val="30"/>
          <w:szCs w:val="30"/>
          <w:highlight w:val="none"/>
          <w:lang w:eastAsia="zh-CN"/>
        </w:rPr>
        <w:t>元，属于合理范围内的正常变动。</w:t>
      </w:r>
    </w:p>
    <w:p>
      <w:pPr>
        <w:widowControl/>
        <w:snapToGrid w:val="0"/>
        <w:spacing w:before="100" w:after="100" w:line="600" w:lineRule="exact"/>
        <w:ind w:firstLine="600" w:firstLineChars="200"/>
        <w:jc w:val="left"/>
        <w:outlineLvl w:val="2"/>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（一）基本支出情况</w:t>
      </w:r>
    </w:p>
    <w:p>
      <w:pPr>
        <w:widowControl/>
        <w:snapToGrid w:val="0"/>
        <w:spacing w:before="100" w:after="100" w:line="600" w:lineRule="exact"/>
        <w:ind w:firstLine="600" w:firstLineChars="200"/>
        <w:jc w:val="both"/>
        <w:rPr>
          <w:rFonts w:hint="default" w:ascii="Times New Roman" w:hAnsi="Times New Roman" w:eastAsia="仿宋_GB2312" w:cs="Times New Roman"/>
          <w:color w:val="FF0000"/>
          <w:sz w:val="30"/>
          <w:szCs w:val="30"/>
          <w:highlight w:val="none"/>
        </w:rPr>
      </w:pPr>
      <w:r>
        <w:rPr>
          <w:rFonts w:hint="default" w:ascii="Times New Roman" w:hAnsi="Times New Roman" w:eastAsia="仿宋_GB2312" w:cs="Times New Roman"/>
          <w:sz w:val="30"/>
          <w:szCs w:val="30"/>
          <w:highlight w:val="none"/>
          <w:lang w:val="en-US" w:eastAsia="zh-CN"/>
        </w:rPr>
        <w:t>2025年度</w:t>
      </w:r>
      <w:r>
        <w:rPr>
          <w:rFonts w:hint="default" w:ascii="Times New Roman" w:hAnsi="Times New Roman" w:eastAsia="仿宋_GB2312" w:cs="Times New Roman"/>
          <w:sz w:val="30"/>
          <w:szCs w:val="30"/>
          <w:highlight w:val="none"/>
        </w:rPr>
        <w:t>用于保障</w:t>
      </w:r>
      <w:r>
        <w:rPr>
          <w:rFonts w:hint="default" w:ascii="Times New Roman" w:hAnsi="Times New Roman" w:eastAsia="仿宋_GB2312" w:cs="Times New Roman"/>
          <w:color w:val="auto"/>
          <w:sz w:val="30"/>
          <w:lang w:val="zh-CN"/>
        </w:rPr>
        <w:t>云南省广播电视局个旧654台（个旧实验台）</w:t>
      </w:r>
      <w:r>
        <w:rPr>
          <w:rFonts w:hint="default" w:ascii="Times New Roman" w:hAnsi="Times New Roman" w:eastAsia="仿宋_GB2312" w:cs="Times New Roman"/>
          <w:sz w:val="30"/>
          <w:szCs w:val="30"/>
          <w:highlight w:val="none"/>
        </w:rPr>
        <w:t>机构正常运转的日常支出</w:t>
      </w:r>
      <w:r>
        <w:rPr>
          <w:rFonts w:hint="default" w:ascii="Times New Roman" w:hAnsi="Times New Roman" w:eastAsia="仿宋_GB2312" w:cs="Times New Roman"/>
          <w:color w:val="auto"/>
          <w:sz w:val="30"/>
          <w:lang w:val="zh-CN"/>
        </w:rPr>
        <w:t>4514648.76</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其中：</w:t>
      </w:r>
      <w:r>
        <w:rPr>
          <w:rFonts w:hint="default" w:ascii="Times New Roman" w:hAnsi="Times New Roman" w:eastAsia="仿宋_GB2312" w:cs="Times New Roman"/>
          <w:sz w:val="30"/>
          <w:szCs w:val="30"/>
          <w:highlight w:val="none"/>
        </w:rPr>
        <w:t>基本工资、津贴补贴等人员经费支出</w:t>
      </w:r>
      <w:r>
        <w:rPr>
          <w:rFonts w:hint="default" w:ascii="Times New Roman" w:hAnsi="Times New Roman" w:eastAsia="仿宋_GB2312" w:cs="Times New Roman"/>
          <w:color w:val="auto"/>
          <w:sz w:val="30"/>
          <w:lang w:val="zh-CN"/>
        </w:rPr>
        <w:t>4243647.35</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占基本支出的</w:t>
      </w:r>
      <w:r>
        <w:rPr>
          <w:rFonts w:hint="default" w:ascii="Times New Roman" w:hAnsi="Times New Roman" w:eastAsia="仿宋_GB2312" w:cs="Times New Roman"/>
          <w:color w:val="auto"/>
          <w:sz w:val="30"/>
          <w:lang w:val="zh-CN"/>
        </w:rPr>
        <w:t>94.00</w:t>
      </w:r>
      <w:r>
        <w:rPr>
          <w:rFonts w:hint="eastAsia"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sz w:val="30"/>
          <w:szCs w:val="30"/>
          <w:highlight w:val="none"/>
        </w:rPr>
        <w:t>；办公费、印刷费、水电费、办公设备购置等公用经费</w:t>
      </w:r>
      <w:r>
        <w:rPr>
          <w:rFonts w:hint="default" w:ascii="Times New Roman" w:hAnsi="Times New Roman" w:eastAsia="仿宋_GB2312" w:cs="Times New Roman"/>
          <w:color w:val="auto"/>
          <w:sz w:val="30"/>
          <w:lang w:val="zh-CN"/>
        </w:rPr>
        <w:t>271001.41</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占基本支出的</w:t>
      </w:r>
      <w:r>
        <w:rPr>
          <w:rFonts w:hint="default" w:ascii="Times New Roman" w:hAnsi="Times New Roman" w:eastAsia="仿宋_GB2312" w:cs="Times New Roman"/>
          <w:color w:val="auto"/>
          <w:sz w:val="30"/>
          <w:lang w:val="zh-CN"/>
        </w:rPr>
        <w:t>6.00</w:t>
      </w:r>
      <w:r>
        <w:rPr>
          <w:rFonts w:hint="eastAsia"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sz w:val="30"/>
          <w:szCs w:val="30"/>
          <w:highlight w:val="none"/>
        </w:rPr>
        <w:t>202</w:t>
      </w:r>
      <w:r>
        <w:rPr>
          <w:rFonts w:hint="default" w:ascii="Times New Roman" w:hAnsi="Times New Roman" w:eastAsia="仿宋_GB2312" w:cs="Times New Roman"/>
          <w:sz w:val="30"/>
          <w:szCs w:val="30"/>
          <w:highlight w:val="none"/>
          <w:lang w:val="en-US" w:eastAsia="zh-CN"/>
        </w:rPr>
        <w:t>5</w:t>
      </w:r>
      <w:r>
        <w:rPr>
          <w:rFonts w:hint="default" w:ascii="Times New Roman" w:hAnsi="Times New Roman" w:eastAsia="仿宋_GB2312" w:cs="Times New Roman"/>
          <w:sz w:val="30"/>
          <w:szCs w:val="30"/>
          <w:highlight w:val="none"/>
        </w:rPr>
        <w:t>年人均公用经费支出</w:t>
      </w:r>
      <w:r>
        <w:rPr>
          <w:rFonts w:hint="default" w:ascii="Times New Roman" w:hAnsi="Times New Roman" w:eastAsia="仿宋_GB2312" w:cs="Times New Roman"/>
          <w:sz w:val="30"/>
          <w:szCs w:val="30"/>
          <w:highlight w:val="none"/>
          <w:lang w:val="en-US" w:eastAsia="zh-CN"/>
        </w:rPr>
        <w:t>11782.67</w:t>
      </w:r>
      <w:r>
        <w:rPr>
          <w:rFonts w:hint="default" w:ascii="Times New Roman" w:hAnsi="Times New Roman" w:eastAsia="仿宋_GB2312" w:cs="Times New Roman"/>
          <w:sz w:val="30"/>
          <w:szCs w:val="30"/>
          <w:highlight w:val="none"/>
        </w:rPr>
        <w:t>元</w:t>
      </w:r>
      <w:r>
        <w:rPr>
          <w:rFonts w:hint="default" w:ascii="Times New Roman" w:hAnsi="Times New Roman" w:eastAsia="仿宋_GB2312" w:cs="Times New Roman"/>
          <w:sz w:val="30"/>
          <w:szCs w:val="30"/>
          <w:highlight w:val="none"/>
          <w:lang w:eastAsia="zh-CN"/>
        </w:rPr>
        <w:t>）</w:t>
      </w:r>
    </w:p>
    <w:p>
      <w:pPr>
        <w:widowControl/>
        <w:snapToGrid w:val="0"/>
        <w:spacing w:before="100" w:after="100" w:line="600" w:lineRule="exact"/>
        <w:ind w:firstLine="600" w:firstLineChars="200"/>
        <w:jc w:val="left"/>
        <w:outlineLvl w:val="2"/>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（二）项目支出情况</w:t>
      </w:r>
    </w:p>
    <w:p>
      <w:pPr>
        <w:keepNext w:val="0"/>
        <w:keepLines w:val="0"/>
        <w:pageBreakBefore w:val="0"/>
        <w:widowControl/>
        <w:kinsoku/>
        <w:wordWrap/>
        <w:overflowPunct/>
        <w:topLinePunct w:val="0"/>
        <w:autoSpaceDE/>
        <w:autoSpaceDN/>
        <w:bidi w:val="0"/>
        <w:adjustRightInd/>
        <w:snapToGrid w:val="0"/>
        <w:spacing w:before="100" w:after="100" w:line="600" w:lineRule="exact"/>
        <w:ind w:firstLine="600" w:firstLineChars="200"/>
        <w:jc w:val="both"/>
        <w:textAlignment w:val="auto"/>
        <w:rPr>
          <w:rFonts w:hint="default" w:ascii="Times New Roman" w:hAnsi="Times New Roman" w:eastAsia="仿宋_GB2312" w:cs="Times New Roman"/>
          <w:sz w:val="30"/>
          <w:szCs w:val="30"/>
          <w:highlight w:val="none"/>
          <w:lang w:eastAsia="zh-CN"/>
        </w:rPr>
      </w:pPr>
      <w:r>
        <w:rPr>
          <w:rFonts w:hint="default" w:ascii="Times New Roman" w:hAnsi="Times New Roman" w:eastAsia="仿宋_GB2312" w:cs="Times New Roman"/>
          <w:sz w:val="30"/>
          <w:szCs w:val="30"/>
          <w:highlight w:val="none"/>
          <w:lang w:val="en-US" w:eastAsia="zh-CN"/>
        </w:rPr>
        <w:t>2025年度</w:t>
      </w:r>
      <w:r>
        <w:rPr>
          <w:rFonts w:hint="default" w:ascii="Times New Roman" w:hAnsi="Times New Roman" w:eastAsia="仿宋_GB2312" w:cs="Times New Roman"/>
          <w:sz w:val="30"/>
          <w:szCs w:val="30"/>
          <w:highlight w:val="none"/>
        </w:rPr>
        <w:t>用于保障</w:t>
      </w:r>
      <w:r>
        <w:rPr>
          <w:rFonts w:hint="default" w:ascii="Times New Roman" w:hAnsi="Times New Roman" w:eastAsia="仿宋_GB2312" w:cs="Times New Roman"/>
          <w:color w:val="auto"/>
          <w:sz w:val="30"/>
          <w:lang w:val="zh-CN"/>
        </w:rPr>
        <w:t>云南省广播电视局个旧654台（个旧实验台）</w:t>
      </w:r>
      <w:r>
        <w:rPr>
          <w:rFonts w:hint="default" w:ascii="Times New Roman" w:hAnsi="Times New Roman" w:eastAsia="仿宋_GB2312" w:cs="Times New Roman"/>
          <w:sz w:val="30"/>
          <w:szCs w:val="30"/>
          <w:highlight w:val="none"/>
        </w:rPr>
        <w:t>为完成特定的事业发展目标，用于专项业务工作的经费支出</w:t>
      </w:r>
      <w:r>
        <w:rPr>
          <w:rFonts w:hint="default" w:ascii="Times New Roman" w:hAnsi="Times New Roman" w:eastAsia="仿宋_GB2312" w:cs="Times New Roman"/>
          <w:color w:val="auto"/>
          <w:sz w:val="30"/>
          <w:lang w:val="zh-CN"/>
        </w:rPr>
        <w:t>420069.14</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其中：基本建设类项目支出</w:t>
      </w:r>
      <w:r>
        <w:rPr>
          <w:rFonts w:hint="default" w:ascii="Times New Roman" w:hAnsi="Times New Roman" w:eastAsia="仿宋_GB2312" w:cs="Times New Roman"/>
          <w:color w:val="auto"/>
          <w:sz w:val="30"/>
          <w:lang w:val="zh-CN"/>
        </w:rPr>
        <w:t>0.00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重点项目如下：</w:t>
      </w:r>
    </w:p>
    <w:p>
      <w:pPr>
        <w:keepNext w:val="0"/>
        <w:keepLines w:val="0"/>
        <w:pageBreakBefore w:val="0"/>
        <w:widowControl/>
        <w:numPr>
          <w:ilvl w:val="-1"/>
          <w:numId w:val="0"/>
        </w:numPr>
        <w:kinsoku/>
        <w:wordWrap w:val="0"/>
        <w:overflowPunct/>
        <w:topLinePunct w:val="0"/>
        <w:autoSpaceDE/>
        <w:autoSpaceDN/>
        <w:bidi w:val="0"/>
        <w:adjustRightInd/>
        <w:snapToGrid w:val="0"/>
        <w:spacing w:before="100" w:after="100" w:line="600" w:lineRule="exact"/>
        <w:ind w:firstLine="600" w:firstLineChars="200"/>
        <w:jc w:val="both"/>
        <w:textAlignment w:val="auto"/>
        <w:rPr>
          <w:rFonts w:hint="default" w:ascii="Times New Roman" w:hAnsi="Times New Roman" w:eastAsia="仿宋_GB2312" w:cs="Times New Roman"/>
          <w:sz w:val="30"/>
          <w:szCs w:val="30"/>
          <w:highlight w:val="none"/>
          <w:lang w:eastAsia="zh-CN"/>
        </w:rPr>
      </w:pPr>
      <w:r>
        <w:rPr>
          <w:rFonts w:hint="default" w:ascii="Times New Roman" w:hAnsi="Times New Roman" w:eastAsia="仿宋_GB2312" w:cs="Times New Roman"/>
          <w:sz w:val="30"/>
          <w:szCs w:val="30"/>
          <w:highlight w:val="none"/>
        </w:rPr>
        <w:t>中央补助地方公共文化服务体系建设（无线覆盖模拟运维费）专项资金</w:t>
      </w:r>
      <w:r>
        <w:rPr>
          <w:rFonts w:hint="default" w:ascii="Times New Roman" w:hAnsi="Times New Roman" w:eastAsia="仿宋_GB2312" w:cs="Times New Roman"/>
          <w:sz w:val="30"/>
          <w:szCs w:val="30"/>
          <w:highlight w:val="none"/>
          <w:lang w:val="en-US" w:eastAsia="zh-CN"/>
        </w:rPr>
        <w:t>191769.14</w:t>
      </w:r>
      <w:r>
        <w:rPr>
          <w:rFonts w:hint="default" w:ascii="Times New Roman" w:hAnsi="Times New Roman" w:eastAsia="仿宋_GB2312" w:cs="Times New Roman"/>
          <w:sz w:val="30"/>
          <w:szCs w:val="30"/>
          <w:highlight w:val="none"/>
        </w:rPr>
        <w:t>元，主要用于转播中央广播电视节目</w:t>
      </w:r>
      <w:r>
        <w:rPr>
          <w:rFonts w:hint="default" w:ascii="Times New Roman" w:hAnsi="Times New Roman" w:eastAsia="仿宋_GB2312" w:cs="Times New Roman"/>
          <w:sz w:val="30"/>
          <w:szCs w:val="30"/>
          <w:highlight w:val="none"/>
          <w:lang w:eastAsia="zh-CN"/>
        </w:rPr>
        <w:t>电费、日常运维费。</w:t>
      </w:r>
    </w:p>
    <w:p>
      <w:pPr>
        <w:widowControl/>
        <w:snapToGrid w:val="0"/>
        <w:spacing w:before="100" w:after="100" w:line="600" w:lineRule="exact"/>
        <w:ind w:firstLine="600" w:firstLineChars="200"/>
        <w:jc w:val="left"/>
        <w:outlineLvl w:val="1"/>
        <w:rPr>
          <w:rFonts w:hint="default" w:ascii="Times New Roman" w:hAnsi="Times New Roman" w:eastAsia="黑体" w:cs="Times New Roman"/>
          <w:sz w:val="30"/>
          <w:szCs w:val="30"/>
          <w:highlight w:val="none"/>
        </w:rPr>
      </w:pPr>
      <w:r>
        <w:rPr>
          <w:rFonts w:hint="default" w:ascii="Times New Roman" w:hAnsi="Times New Roman" w:eastAsia="黑体" w:cs="Times New Roman"/>
          <w:sz w:val="30"/>
          <w:szCs w:val="30"/>
          <w:highlight w:val="none"/>
        </w:rPr>
        <w:t>三、一般公共预算财政拨款支出决算情况说明</w:t>
      </w:r>
    </w:p>
    <w:p>
      <w:pPr>
        <w:widowControl/>
        <w:snapToGrid w:val="0"/>
        <w:spacing w:before="100" w:after="100" w:line="600" w:lineRule="exact"/>
        <w:ind w:firstLine="600" w:firstLineChars="200"/>
        <w:jc w:val="left"/>
        <w:outlineLvl w:val="2"/>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（一）一般公共预算财政拨款支出决算总体情况</w:t>
      </w:r>
    </w:p>
    <w:p>
      <w:pPr>
        <w:widowControl/>
        <w:snapToGrid w:val="0"/>
        <w:spacing w:before="100" w:after="100" w:line="600" w:lineRule="exact"/>
        <w:ind w:firstLine="600" w:firstLineChars="200"/>
        <w:jc w:val="left"/>
        <w:rPr>
          <w:rFonts w:hint="default" w:ascii="Times New Roman" w:hAnsi="Times New Roman" w:eastAsia="仿宋_GB2312" w:cs="Times New Roman"/>
          <w:kern w:val="0"/>
          <w:sz w:val="30"/>
          <w:szCs w:val="30"/>
          <w:highlight w:val="none"/>
        </w:rPr>
      </w:pPr>
      <w:r>
        <w:rPr>
          <w:rFonts w:hint="default" w:ascii="Times New Roman" w:hAnsi="Times New Roman" w:eastAsia="仿宋_GB2312" w:cs="Times New Roman"/>
          <w:color w:val="auto"/>
          <w:sz w:val="30"/>
          <w:lang w:val="zh-CN"/>
        </w:rPr>
        <w:t>云南省广播电视局个旧654台（个旧实验台）</w:t>
      </w:r>
      <w:r>
        <w:rPr>
          <w:rFonts w:hint="default" w:ascii="Times New Roman" w:hAnsi="Times New Roman" w:eastAsia="仿宋_GB2312" w:cs="Times New Roman"/>
          <w:sz w:val="30"/>
          <w:szCs w:val="30"/>
          <w:highlight w:val="none"/>
          <w:lang w:val="en-US" w:eastAsia="zh-CN"/>
        </w:rPr>
        <w:t>2025年度</w:t>
      </w:r>
      <w:r>
        <w:rPr>
          <w:rFonts w:hint="default" w:ascii="Times New Roman" w:hAnsi="Times New Roman" w:eastAsia="仿宋_GB2312" w:cs="Times New Roman"/>
          <w:sz w:val="30"/>
          <w:szCs w:val="30"/>
          <w:highlight w:val="none"/>
        </w:rPr>
        <w:t>一般公共预算财政拨款支出</w:t>
      </w:r>
      <w:r>
        <w:rPr>
          <w:rFonts w:hint="default" w:ascii="Times New Roman" w:hAnsi="Times New Roman" w:eastAsia="仿宋_GB2312" w:cs="Times New Roman"/>
          <w:color w:val="auto"/>
          <w:kern w:val="0"/>
          <w:sz w:val="30"/>
          <w:lang w:val="zh-CN"/>
        </w:rPr>
        <w:t>4934717.90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占本年支出合计的</w:t>
      </w:r>
      <w:r>
        <w:rPr>
          <w:rFonts w:hint="default" w:ascii="Times New Roman" w:hAnsi="Times New Roman" w:eastAsia="仿宋_GB2312" w:cs="Times New Roman"/>
          <w:color w:val="auto"/>
          <w:sz w:val="30"/>
          <w:lang w:val="zh-CN"/>
        </w:rPr>
        <w:t>100.00</w:t>
      </w:r>
      <w:r>
        <w:rPr>
          <w:rFonts w:hint="default" w:ascii="Times New Roman" w:hAnsi="Times New Roman" w:eastAsia="仿宋_GB2312" w:cs="Times New Roman"/>
          <w:kern w:val="0"/>
          <w:sz w:val="30"/>
          <w:szCs w:val="30"/>
          <w:highlight w:val="none"/>
        </w:rPr>
        <w:t>%。与上年</w:t>
      </w:r>
      <w:r>
        <w:rPr>
          <w:rFonts w:hint="default" w:ascii="Times New Roman" w:hAnsi="Times New Roman" w:eastAsia="仿宋_GB2312" w:cs="Times New Roman"/>
          <w:kern w:val="0"/>
          <w:sz w:val="30"/>
          <w:szCs w:val="30"/>
          <w:highlight w:val="none"/>
          <w:lang w:eastAsia="zh-CN"/>
        </w:rPr>
        <w:t>相比</w:t>
      </w:r>
      <w:r>
        <w:rPr>
          <w:rFonts w:hint="default" w:ascii="Times New Roman" w:hAnsi="Times New Roman" w:eastAsia="仿宋_GB2312" w:cs="Times New Roman"/>
          <w:kern w:val="0"/>
          <w:sz w:val="30"/>
          <w:szCs w:val="30"/>
          <w:highlight w:val="none"/>
        </w:rPr>
        <w:t>增加</w:t>
      </w:r>
      <w:r>
        <w:rPr>
          <w:rFonts w:hint="default" w:ascii="Times New Roman" w:hAnsi="Times New Roman" w:eastAsia="仿宋_GB2312" w:cs="Times New Roman"/>
          <w:color w:val="auto"/>
          <w:kern w:val="0"/>
          <w:sz w:val="30"/>
          <w:lang w:val="zh-CN"/>
        </w:rPr>
        <w:t>186620.16</w:t>
      </w:r>
      <w:r>
        <w:rPr>
          <w:rFonts w:hint="default" w:ascii="Times New Roman" w:hAnsi="Times New Roman" w:eastAsia="仿宋_GB2312" w:cs="Times New Roman"/>
          <w:kern w:val="0"/>
          <w:sz w:val="30"/>
          <w:szCs w:val="30"/>
          <w:highlight w:val="none"/>
        </w:rPr>
        <w:t>元，增长</w:t>
      </w:r>
      <w:r>
        <w:rPr>
          <w:rFonts w:hint="default" w:ascii="Times New Roman" w:hAnsi="Times New Roman" w:eastAsia="仿宋_GB2312" w:cs="Times New Roman"/>
          <w:color w:val="auto"/>
          <w:kern w:val="0"/>
          <w:sz w:val="30"/>
          <w:lang w:val="zh-CN"/>
        </w:rPr>
        <w:t>3.93</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kern w:val="0"/>
          <w:sz w:val="30"/>
          <w:szCs w:val="30"/>
          <w:highlight w:val="none"/>
          <w:lang w:eastAsia="zh-CN"/>
        </w:rPr>
        <w:t>，</w:t>
      </w:r>
      <w:r>
        <w:rPr>
          <w:rFonts w:hint="default" w:ascii="Times New Roman" w:hAnsi="Times New Roman" w:eastAsia="仿宋_GB2312" w:cs="Times New Roman"/>
          <w:sz w:val="30"/>
          <w:szCs w:val="30"/>
          <w:highlight w:val="none"/>
          <w:lang w:eastAsia="zh-CN"/>
        </w:rPr>
        <w:t>完成年初预算的</w:t>
      </w:r>
      <w:r>
        <w:rPr>
          <w:rFonts w:hint="default" w:ascii="Times New Roman" w:hAnsi="Times New Roman" w:eastAsia="仿宋_GB2312" w:cs="Times New Roman"/>
          <w:color w:val="auto"/>
          <w:sz w:val="30"/>
          <w:lang w:val="zh-CN"/>
        </w:rPr>
        <w:t>116.84</w:t>
      </w:r>
      <w:r>
        <w:rPr>
          <w:rFonts w:hint="default" w:ascii="Times New Roman" w:hAnsi="Times New Roman" w:eastAsia="仿宋_GB2312" w:cs="Times New Roman"/>
          <w:sz w:val="30"/>
          <w:szCs w:val="30"/>
          <w:highlight w:val="none"/>
          <w:lang w:val="en-US" w:eastAsia="zh-CN"/>
        </w:rPr>
        <w:t>%</w:t>
      </w:r>
      <w:r>
        <w:rPr>
          <w:rFonts w:hint="default" w:ascii="Times New Roman" w:hAnsi="Times New Roman" w:eastAsia="仿宋_GB2312" w:cs="Times New Roman"/>
          <w:kern w:val="0"/>
          <w:sz w:val="30"/>
          <w:szCs w:val="30"/>
          <w:highlight w:val="none"/>
        </w:rPr>
        <w:t>。</w:t>
      </w:r>
    </w:p>
    <w:p>
      <w:pPr>
        <w:widowControl/>
        <w:snapToGrid w:val="0"/>
        <w:spacing w:before="100" w:after="100" w:line="600" w:lineRule="exact"/>
        <w:ind w:firstLine="600" w:firstLineChars="200"/>
        <w:jc w:val="left"/>
        <w:outlineLvl w:val="2"/>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（二）一般公共预算财政拨款支出决算</w:t>
      </w:r>
      <w:r>
        <w:rPr>
          <w:rFonts w:hint="default" w:ascii="Times New Roman" w:hAnsi="Times New Roman" w:eastAsia="楷体" w:cs="Times New Roman"/>
          <w:sz w:val="30"/>
          <w:szCs w:val="30"/>
          <w:highlight w:val="none"/>
          <w:lang w:eastAsia="zh-CN"/>
        </w:rPr>
        <w:t>分功能分类科目情况</w:t>
      </w:r>
      <w:r>
        <w:rPr>
          <w:rFonts w:hint="default" w:ascii="Times New Roman" w:hAnsi="Times New Roman" w:eastAsia="楷体" w:cs="Times New Roman"/>
          <w:sz w:val="30"/>
          <w:szCs w:val="30"/>
          <w:highlight w:val="none"/>
        </w:rPr>
        <w:tab/>
      </w:r>
    </w:p>
    <w:p>
      <w:pPr>
        <w:widowControl/>
        <w:snapToGrid w:val="0"/>
        <w:spacing w:before="100" w:after="100" w:line="360" w:lineRule="auto"/>
        <w:ind w:firstLine="600" w:firstLineChars="200"/>
        <w:jc w:val="both"/>
        <w:rPr>
          <w:rFonts w:hint="default" w:ascii="Times New Roman" w:hAnsi="Times New Roman" w:eastAsia="仿宋_GB2312" w:cs="Times New Roman"/>
          <w:sz w:val="30"/>
          <w:szCs w:val="30"/>
          <w:highlight w:val="none"/>
        </w:rPr>
      </w:pPr>
      <w:r>
        <w:rPr>
          <w:rFonts w:hint="default" w:ascii="Times New Roman" w:hAnsi="Times New Roman" w:eastAsia="仿宋_GB2312" w:cs="Times New Roman"/>
          <w:kern w:val="0"/>
          <w:sz w:val="30"/>
          <w:szCs w:val="30"/>
          <w:highlight w:val="none"/>
        </w:rPr>
        <w:t>1.一般公共服务（类）支出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color w:val="auto"/>
          <w:sz w:val="30"/>
          <w:szCs w:val="30"/>
          <w:lang w:eastAsia="zh-CN"/>
        </w:rPr>
        <w:t>年初无此项预算。</w:t>
      </w:r>
    </w:p>
    <w:p>
      <w:pPr>
        <w:widowControl/>
        <w:snapToGrid w:val="0"/>
        <w:spacing w:before="100" w:after="100" w:line="360" w:lineRule="auto"/>
        <w:ind w:firstLine="600" w:firstLineChars="200"/>
        <w:jc w:val="both"/>
        <w:rPr>
          <w:rFonts w:hint="default" w:ascii="Times New Roman" w:hAnsi="Times New Roman" w:eastAsia="仿宋_GB2312" w:cs="Times New Roman"/>
          <w:sz w:val="30"/>
          <w:szCs w:val="30"/>
          <w:highlight w:val="none"/>
          <w:lang w:eastAsia="zh-CN"/>
        </w:rPr>
      </w:pPr>
      <w:r>
        <w:rPr>
          <w:rFonts w:hint="default" w:ascii="Times New Roman" w:hAnsi="Times New Roman" w:eastAsia="仿宋_GB2312" w:cs="Times New Roman"/>
          <w:kern w:val="0"/>
          <w:sz w:val="30"/>
          <w:szCs w:val="30"/>
          <w:highlight w:val="none"/>
        </w:rPr>
        <w:t>2.外交（类）支出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color w:val="auto"/>
          <w:sz w:val="30"/>
          <w:szCs w:val="30"/>
          <w:lang w:eastAsia="zh-CN"/>
        </w:rPr>
        <w:t>年初无此项预算。</w:t>
      </w:r>
    </w:p>
    <w:p>
      <w:pPr>
        <w:widowControl/>
        <w:snapToGrid w:val="0"/>
        <w:spacing w:before="100" w:after="100" w:line="360" w:lineRule="auto"/>
        <w:ind w:firstLine="600" w:firstLineChars="200"/>
        <w:jc w:val="both"/>
        <w:rPr>
          <w:rFonts w:hint="default" w:ascii="Times New Roman" w:hAnsi="Times New Roman" w:eastAsia="仿宋_GB2312" w:cs="Times New Roman"/>
          <w:kern w:val="0"/>
          <w:sz w:val="30"/>
          <w:szCs w:val="30"/>
          <w:highlight w:val="none"/>
        </w:rPr>
      </w:pPr>
      <w:r>
        <w:rPr>
          <w:rFonts w:hint="default" w:ascii="Times New Roman" w:hAnsi="Times New Roman" w:eastAsia="仿宋_GB2312" w:cs="Times New Roman"/>
          <w:kern w:val="0"/>
          <w:sz w:val="30"/>
          <w:szCs w:val="30"/>
          <w:highlight w:val="none"/>
        </w:rPr>
        <w:t>3.国防（类）支出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color w:val="auto"/>
          <w:sz w:val="30"/>
          <w:szCs w:val="30"/>
          <w:lang w:eastAsia="zh-CN"/>
        </w:rPr>
        <w:t>年初无此项预算。</w:t>
      </w:r>
    </w:p>
    <w:p>
      <w:pPr>
        <w:widowControl/>
        <w:snapToGrid w:val="0"/>
        <w:spacing w:before="100" w:after="100" w:line="360" w:lineRule="auto"/>
        <w:ind w:firstLine="600" w:firstLineChars="200"/>
        <w:jc w:val="both"/>
        <w:rPr>
          <w:rFonts w:hint="default" w:ascii="Times New Roman" w:hAnsi="Times New Roman" w:eastAsia="仿宋_GB2312" w:cs="Times New Roman"/>
          <w:color w:val="auto"/>
          <w:sz w:val="30"/>
          <w:szCs w:val="30"/>
          <w:lang w:eastAsia="zh-CN"/>
        </w:rPr>
      </w:pPr>
      <w:r>
        <w:rPr>
          <w:rFonts w:hint="default" w:ascii="Times New Roman" w:hAnsi="Times New Roman" w:eastAsia="仿宋_GB2312" w:cs="Times New Roman"/>
          <w:kern w:val="0"/>
          <w:sz w:val="30"/>
          <w:szCs w:val="30"/>
          <w:highlight w:val="none"/>
        </w:rPr>
        <w:t>4.公共安全（类）支出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color w:val="auto"/>
          <w:sz w:val="30"/>
          <w:szCs w:val="30"/>
          <w:lang w:eastAsia="zh-CN"/>
        </w:rPr>
        <w:t>年初无此项预算。</w:t>
      </w:r>
    </w:p>
    <w:p>
      <w:pPr>
        <w:widowControl/>
        <w:snapToGrid w:val="0"/>
        <w:spacing w:before="100" w:after="100" w:line="360" w:lineRule="auto"/>
        <w:ind w:firstLine="600" w:firstLineChars="200"/>
        <w:jc w:val="both"/>
        <w:rPr>
          <w:rFonts w:hint="default" w:ascii="Times New Roman" w:hAnsi="Times New Roman" w:eastAsia="仿宋_GB2312" w:cs="Times New Roman"/>
          <w:kern w:val="0"/>
          <w:sz w:val="30"/>
          <w:szCs w:val="30"/>
          <w:highlight w:val="none"/>
          <w:lang w:eastAsia="zh-CN"/>
        </w:rPr>
      </w:pPr>
      <w:r>
        <w:rPr>
          <w:rFonts w:hint="default" w:ascii="Times New Roman" w:hAnsi="Times New Roman" w:eastAsia="仿宋_GB2312" w:cs="Times New Roman"/>
          <w:color w:val="auto"/>
          <w:kern w:val="0"/>
          <w:sz w:val="30"/>
          <w:lang w:val="en-US"/>
        </w:rPr>
        <w:t>5.教育（类）支出</w:t>
      </w:r>
      <w:r>
        <w:rPr>
          <w:rFonts w:hint="default" w:ascii="Times New Roman" w:hAnsi="Times New Roman" w:eastAsia="仿宋_GB2312" w:cs="Times New Roman"/>
          <w:color w:val="auto"/>
          <w:kern w:val="0"/>
          <w:sz w:val="30"/>
          <w:lang w:val="en-US" w:eastAsia="zh-CN"/>
        </w:rPr>
        <w:t>0.00</w:t>
      </w:r>
      <w:r>
        <w:rPr>
          <w:rFonts w:hint="default" w:ascii="Times New Roman" w:hAnsi="Times New Roman" w:eastAsia="仿宋_GB2312" w:cs="Times New Roman"/>
          <w:color w:val="auto"/>
          <w:kern w:val="0"/>
          <w:sz w:val="30"/>
          <w:lang w:val="en-US"/>
        </w:rPr>
        <w:t>元，</w:t>
      </w:r>
      <w:r>
        <w:rPr>
          <w:rFonts w:hint="default" w:ascii="Times New Roman" w:hAnsi="Times New Roman" w:eastAsia="仿宋_GB2312" w:cs="Times New Roman"/>
          <w:color w:val="auto"/>
          <w:sz w:val="30"/>
          <w:lang w:val="en-US"/>
        </w:rPr>
        <w:t>占一般公共预算财政拨款总支出的</w:t>
      </w:r>
      <w:r>
        <w:rPr>
          <w:rFonts w:hint="default" w:ascii="Times New Roman" w:hAnsi="Times New Roman" w:eastAsia="仿宋_GB2312" w:cs="Times New Roman"/>
          <w:color w:val="auto"/>
          <w:sz w:val="30"/>
          <w:lang w:val="en-US" w:eastAsia="zh-CN"/>
        </w:rPr>
        <w:t>0.00</w:t>
      </w:r>
      <w:r>
        <w:rPr>
          <w:rFonts w:hint="default" w:ascii="Times New Roman" w:hAnsi="Times New Roman" w:eastAsia="仿宋_GB2312" w:cs="Times New Roman"/>
          <w:color w:val="auto"/>
          <w:sz w:val="30"/>
          <w:lang w:val="en-US"/>
        </w:rPr>
        <w:t>%</w:t>
      </w:r>
      <w:r>
        <w:rPr>
          <w:rFonts w:hint="default" w:ascii="Times New Roman" w:hAnsi="Times New Roman" w:eastAsia="仿宋_GB2312" w:cs="Times New Roman"/>
          <w:color w:val="auto"/>
          <w:sz w:val="30"/>
          <w:lang w:val="en-US" w:eastAsia="zh-CN"/>
        </w:rPr>
        <w:t>，</w:t>
      </w:r>
      <w:r>
        <w:rPr>
          <w:rFonts w:hint="default" w:ascii="Times New Roman" w:hAnsi="Times New Roman" w:eastAsia="仿宋_GB2312" w:cs="Times New Roman"/>
          <w:color w:val="auto"/>
          <w:sz w:val="30"/>
          <w:szCs w:val="30"/>
          <w:lang w:eastAsia="zh-CN"/>
        </w:rPr>
        <w:t>年初无此项预算。</w:t>
      </w:r>
    </w:p>
    <w:p>
      <w:pPr>
        <w:widowControl/>
        <w:snapToGrid w:val="0"/>
        <w:spacing w:before="100" w:after="100" w:line="360" w:lineRule="auto"/>
        <w:ind w:firstLine="600" w:firstLineChars="200"/>
        <w:jc w:val="both"/>
        <w:rPr>
          <w:rFonts w:hint="default" w:ascii="Times New Roman" w:hAnsi="Times New Roman" w:eastAsia="仿宋_GB2312" w:cs="Times New Roman"/>
          <w:color w:val="auto"/>
          <w:sz w:val="30"/>
          <w:szCs w:val="30"/>
          <w:lang w:eastAsia="zh-CN"/>
        </w:rPr>
      </w:pPr>
      <w:r>
        <w:rPr>
          <w:rFonts w:hint="default" w:ascii="Times New Roman" w:hAnsi="Times New Roman" w:eastAsia="仿宋_GB2312" w:cs="Times New Roman"/>
          <w:color w:val="auto"/>
          <w:kern w:val="0"/>
          <w:sz w:val="30"/>
          <w:lang w:val="en-US"/>
        </w:rPr>
        <w:t>6.科学技术（类）支出</w:t>
      </w:r>
      <w:r>
        <w:rPr>
          <w:rFonts w:hint="default" w:ascii="Times New Roman" w:hAnsi="Times New Roman" w:eastAsia="仿宋_GB2312" w:cs="Times New Roman"/>
          <w:color w:val="auto"/>
          <w:kern w:val="0"/>
          <w:sz w:val="30"/>
          <w:lang w:val="en-US" w:eastAsia="zh-CN"/>
        </w:rPr>
        <w:t>0.00</w:t>
      </w:r>
      <w:r>
        <w:rPr>
          <w:rFonts w:hint="default" w:ascii="Times New Roman" w:hAnsi="Times New Roman" w:eastAsia="仿宋_GB2312" w:cs="Times New Roman"/>
          <w:color w:val="auto"/>
          <w:kern w:val="0"/>
          <w:sz w:val="30"/>
          <w:lang w:val="en-US"/>
        </w:rPr>
        <w:t>元，</w:t>
      </w:r>
      <w:r>
        <w:rPr>
          <w:rFonts w:hint="default" w:ascii="Times New Roman" w:hAnsi="Times New Roman" w:eastAsia="仿宋_GB2312" w:cs="Times New Roman"/>
          <w:color w:val="auto"/>
          <w:sz w:val="30"/>
          <w:lang w:val="en-US"/>
        </w:rPr>
        <w:t>占一般公共预算财政拨款总支出的</w:t>
      </w:r>
      <w:r>
        <w:rPr>
          <w:rFonts w:hint="default" w:ascii="Times New Roman" w:hAnsi="Times New Roman" w:eastAsia="仿宋_GB2312" w:cs="Times New Roman"/>
          <w:color w:val="auto"/>
          <w:sz w:val="30"/>
          <w:lang w:val="en-US" w:eastAsia="zh-CN"/>
        </w:rPr>
        <w:t>0.00</w:t>
      </w:r>
      <w:r>
        <w:rPr>
          <w:rFonts w:hint="default" w:ascii="Times New Roman" w:hAnsi="Times New Roman" w:eastAsia="仿宋_GB2312" w:cs="Times New Roman"/>
          <w:color w:val="auto"/>
          <w:sz w:val="30"/>
          <w:lang w:val="en-US"/>
        </w:rPr>
        <w:t>%</w:t>
      </w:r>
      <w:r>
        <w:rPr>
          <w:rFonts w:hint="default" w:ascii="Times New Roman" w:hAnsi="Times New Roman" w:eastAsia="仿宋_GB2312" w:cs="Times New Roman"/>
          <w:color w:val="auto"/>
          <w:sz w:val="30"/>
          <w:lang w:val="en-US" w:eastAsia="zh-CN"/>
        </w:rPr>
        <w:t>，</w:t>
      </w:r>
      <w:r>
        <w:rPr>
          <w:rFonts w:hint="default" w:ascii="Times New Roman" w:hAnsi="Times New Roman" w:eastAsia="仿宋_GB2312" w:cs="Times New Roman"/>
          <w:color w:val="auto"/>
          <w:sz w:val="30"/>
          <w:szCs w:val="30"/>
          <w:lang w:eastAsia="zh-CN"/>
        </w:rPr>
        <w:t>年初无此项预算。</w:t>
      </w:r>
    </w:p>
    <w:p>
      <w:pPr>
        <w:keepNext w:val="0"/>
        <w:keepLines w:val="0"/>
        <w:pageBreakBefore w:val="0"/>
        <w:widowControl/>
        <w:kinsoku/>
        <w:wordWrap/>
        <w:overflowPunct/>
        <w:topLinePunct w:val="0"/>
        <w:autoSpaceDE/>
        <w:autoSpaceDN/>
        <w:bidi w:val="0"/>
        <w:adjustRightInd/>
        <w:snapToGrid w:val="0"/>
        <w:spacing w:before="100" w:after="100" w:line="360" w:lineRule="auto"/>
        <w:ind w:firstLine="600" w:firstLineChars="200"/>
        <w:jc w:val="both"/>
        <w:textAlignment w:val="auto"/>
        <w:rPr>
          <w:rFonts w:hint="default" w:ascii="Times New Roman" w:hAnsi="Times New Roman" w:eastAsia="仿宋_GB2312" w:cs="Times New Roman"/>
          <w:kern w:val="0"/>
          <w:sz w:val="30"/>
          <w:szCs w:val="30"/>
          <w:highlight w:val="none"/>
        </w:rPr>
      </w:pPr>
      <w:r>
        <w:rPr>
          <w:rFonts w:hint="default" w:ascii="Times New Roman" w:hAnsi="Times New Roman" w:eastAsia="仿宋_GB2312" w:cs="Times New Roman"/>
          <w:color w:val="auto"/>
          <w:kern w:val="0"/>
          <w:sz w:val="30"/>
          <w:lang w:val="en-US"/>
        </w:rPr>
        <w:t>7.文化旅游体育与传媒（类）支出</w:t>
      </w:r>
      <w:r>
        <w:rPr>
          <w:rFonts w:hint="default" w:ascii="Times New Roman" w:hAnsi="Times New Roman" w:eastAsia="仿宋_GB2312" w:cs="Times New Roman"/>
          <w:color w:val="auto"/>
          <w:kern w:val="0"/>
          <w:sz w:val="30"/>
          <w:lang w:val="en-US" w:eastAsia="zh-CN"/>
        </w:rPr>
        <w:t>3848402.50</w:t>
      </w:r>
      <w:r>
        <w:rPr>
          <w:rFonts w:hint="default" w:ascii="Times New Roman" w:hAnsi="Times New Roman" w:eastAsia="仿宋_GB2312" w:cs="Times New Roman"/>
          <w:color w:val="auto"/>
          <w:kern w:val="0"/>
          <w:sz w:val="30"/>
          <w:lang w:val="en-US"/>
        </w:rPr>
        <w:t>元，</w:t>
      </w:r>
      <w:r>
        <w:rPr>
          <w:rFonts w:hint="default" w:ascii="Times New Roman" w:hAnsi="Times New Roman" w:eastAsia="仿宋_GB2312" w:cs="Times New Roman"/>
          <w:color w:val="auto"/>
          <w:sz w:val="30"/>
          <w:lang w:val="en-US"/>
        </w:rPr>
        <w:t>占一般公共预算财政拨款总支出的</w:t>
      </w:r>
      <w:r>
        <w:rPr>
          <w:rFonts w:hint="default" w:ascii="Times New Roman" w:hAnsi="Times New Roman" w:eastAsia="仿宋_GB2312" w:cs="Times New Roman"/>
          <w:color w:val="auto"/>
          <w:sz w:val="30"/>
          <w:lang w:val="en-US" w:eastAsia="zh-CN"/>
        </w:rPr>
        <w:t>77.99</w:t>
      </w:r>
      <w:r>
        <w:rPr>
          <w:rFonts w:hint="default" w:ascii="Times New Roman" w:hAnsi="Times New Roman" w:eastAsia="仿宋_GB2312" w:cs="Times New Roman"/>
          <w:color w:val="auto"/>
          <w:sz w:val="30"/>
          <w:lang w:val="en-US"/>
        </w:rPr>
        <w:t>%</w:t>
      </w:r>
      <w:r>
        <w:rPr>
          <w:rFonts w:hint="default" w:ascii="Times New Roman" w:hAnsi="Times New Roman" w:eastAsia="仿宋_GB2312" w:cs="Times New Roman"/>
          <w:color w:val="auto"/>
          <w:sz w:val="30"/>
          <w:lang w:val="en-US" w:eastAsia="zh-CN"/>
        </w:rPr>
        <w:t>，</w:t>
      </w:r>
      <w:r>
        <w:rPr>
          <w:rFonts w:hint="default" w:ascii="Times New Roman" w:hAnsi="Times New Roman" w:eastAsia="仿宋_GB2312" w:cs="Times New Roman"/>
          <w:sz w:val="30"/>
          <w:szCs w:val="30"/>
          <w:highlight w:val="none"/>
          <w:lang w:eastAsia="zh-CN"/>
        </w:rPr>
        <w:t>完成年初预算的</w:t>
      </w:r>
      <w:r>
        <w:rPr>
          <w:rFonts w:hint="default" w:ascii="Times New Roman" w:hAnsi="Times New Roman" w:eastAsia="仿宋_GB2312" w:cs="Times New Roman"/>
          <w:color w:val="auto"/>
          <w:kern w:val="0"/>
          <w:sz w:val="30"/>
          <w:lang w:val="zh-CN"/>
        </w:rPr>
        <w:t>121.53</w:t>
      </w:r>
      <w:r>
        <w:rPr>
          <w:rFonts w:hint="default" w:ascii="Times New Roman" w:hAnsi="Times New Roman" w:eastAsia="仿宋_GB2312" w:cs="Times New Roman"/>
          <w:sz w:val="30"/>
          <w:szCs w:val="30"/>
          <w:highlight w:val="none"/>
          <w:lang w:val="en-US" w:eastAsia="zh-CN"/>
        </w:rPr>
        <w:t>%。</w:t>
      </w:r>
      <w:r>
        <w:rPr>
          <w:rFonts w:hint="default" w:ascii="Times New Roman" w:hAnsi="Times New Roman" w:eastAsia="仿宋_GB2312" w:cs="Times New Roman"/>
          <w:kern w:val="0"/>
          <w:sz w:val="30"/>
          <w:szCs w:val="30"/>
          <w:highlight w:val="none"/>
        </w:rPr>
        <w:t>主要用于单位人员工资福利、商品和服务支出及202</w:t>
      </w:r>
      <w:r>
        <w:rPr>
          <w:rFonts w:hint="default" w:ascii="Times New Roman" w:hAnsi="Times New Roman" w:eastAsia="仿宋_GB2312" w:cs="Times New Roman"/>
          <w:kern w:val="0"/>
          <w:sz w:val="30"/>
          <w:szCs w:val="30"/>
          <w:highlight w:val="none"/>
          <w:lang w:val="en-US" w:eastAsia="zh-CN"/>
        </w:rPr>
        <w:t>5</w:t>
      </w:r>
      <w:r>
        <w:rPr>
          <w:rFonts w:hint="default" w:ascii="Times New Roman" w:hAnsi="Times New Roman" w:eastAsia="仿宋_GB2312" w:cs="Times New Roman"/>
          <w:kern w:val="0"/>
          <w:sz w:val="30"/>
          <w:szCs w:val="30"/>
          <w:highlight w:val="none"/>
        </w:rPr>
        <w:t>年专项项目资金支出</w:t>
      </w:r>
      <w:r>
        <w:rPr>
          <w:rFonts w:hint="default" w:ascii="Times New Roman" w:hAnsi="Times New Roman" w:eastAsia="仿宋_GB2312" w:cs="Times New Roman"/>
          <w:kern w:val="0"/>
          <w:sz w:val="30"/>
          <w:szCs w:val="30"/>
          <w:highlight w:val="none"/>
          <w:lang w:eastAsia="zh-CN"/>
        </w:rPr>
        <w:t>；</w:t>
      </w:r>
      <w:r>
        <w:rPr>
          <w:rFonts w:hint="default" w:ascii="Times New Roman" w:hAnsi="Times New Roman" w:eastAsia="仿宋_GB2312" w:cs="Times New Roman"/>
          <w:kern w:val="0"/>
          <w:sz w:val="30"/>
          <w:szCs w:val="30"/>
          <w:highlight w:val="none"/>
        </w:rPr>
        <w:t>造成预决算差异的主要原因是</w:t>
      </w:r>
      <w:r>
        <w:rPr>
          <w:rFonts w:hint="default" w:ascii="Times New Roman" w:hAnsi="Times New Roman" w:eastAsia="仿宋_GB2312" w:cs="Times New Roman"/>
          <w:kern w:val="0"/>
          <w:sz w:val="30"/>
          <w:szCs w:val="30"/>
          <w:highlight w:val="none"/>
          <w:lang w:eastAsia="zh-CN"/>
        </w:rPr>
        <w:t>：</w:t>
      </w:r>
      <w:r>
        <w:rPr>
          <w:rFonts w:hint="default" w:ascii="Times New Roman" w:hAnsi="Times New Roman" w:eastAsia="仿宋_GB2312" w:cs="Times New Roman"/>
          <w:kern w:val="0"/>
          <w:sz w:val="30"/>
          <w:szCs w:val="30"/>
          <w:highlight w:val="none"/>
        </w:rPr>
        <w:t>人员工资福利及公用经费正常调整变动，属于正常变动范围。</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360" w:lineRule="auto"/>
        <w:ind w:right="0" w:firstLine="600" w:firstLineChars="200"/>
        <w:jc w:val="both"/>
        <w:textAlignment w:val="auto"/>
        <w:rPr>
          <w:rFonts w:hint="default" w:ascii="Times New Roman" w:hAnsi="Times New Roman" w:eastAsia="仿宋_GB2312" w:cs="Times New Roman"/>
          <w:kern w:val="0"/>
          <w:sz w:val="30"/>
          <w:szCs w:val="30"/>
          <w:highlight w:val="none"/>
          <w:lang w:eastAsia="zh-CN"/>
        </w:rPr>
      </w:pPr>
      <w:r>
        <w:rPr>
          <w:rFonts w:hint="default" w:ascii="Times New Roman" w:hAnsi="Times New Roman" w:eastAsia="仿宋_GB2312" w:cs="Times New Roman"/>
          <w:color w:val="auto"/>
          <w:kern w:val="0"/>
          <w:sz w:val="30"/>
          <w:lang w:val="en-US"/>
        </w:rPr>
        <w:t>8.社会保障和就业（类）支出</w:t>
      </w:r>
      <w:r>
        <w:rPr>
          <w:rFonts w:hint="default" w:ascii="Times New Roman" w:hAnsi="Times New Roman" w:eastAsia="仿宋_GB2312" w:cs="Times New Roman"/>
          <w:color w:val="auto"/>
          <w:kern w:val="0"/>
          <w:sz w:val="30"/>
          <w:lang w:val="en-US" w:eastAsia="zh-CN"/>
        </w:rPr>
        <w:t>408484.80</w:t>
      </w:r>
      <w:r>
        <w:rPr>
          <w:rFonts w:hint="default" w:ascii="Times New Roman" w:hAnsi="Times New Roman" w:eastAsia="仿宋_GB2312" w:cs="Times New Roman"/>
          <w:color w:val="auto"/>
          <w:kern w:val="0"/>
          <w:sz w:val="30"/>
          <w:lang w:val="en-US"/>
        </w:rPr>
        <w:t>元，</w:t>
      </w:r>
      <w:r>
        <w:rPr>
          <w:rFonts w:hint="default" w:ascii="Times New Roman" w:hAnsi="Times New Roman" w:eastAsia="仿宋_GB2312" w:cs="Times New Roman"/>
          <w:color w:val="auto"/>
          <w:sz w:val="30"/>
          <w:lang w:val="en-US"/>
        </w:rPr>
        <w:t>占一般公共预算财政拨款总支出的</w:t>
      </w:r>
      <w:r>
        <w:rPr>
          <w:rFonts w:hint="default" w:ascii="Times New Roman" w:hAnsi="Times New Roman" w:eastAsia="仿宋_GB2312" w:cs="Times New Roman"/>
          <w:color w:val="auto"/>
          <w:sz w:val="30"/>
          <w:lang w:val="en-US" w:eastAsia="zh-CN"/>
        </w:rPr>
        <w:t>8.28</w:t>
      </w:r>
      <w:r>
        <w:rPr>
          <w:rFonts w:hint="default" w:ascii="Times New Roman" w:hAnsi="Times New Roman" w:eastAsia="仿宋_GB2312" w:cs="Times New Roman"/>
          <w:color w:val="auto"/>
          <w:sz w:val="30"/>
          <w:lang w:val="en-US"/>
        </w:rPr>
        <w:t>%</w:t>
      </w:r>
      <w:r>
        <w:rPr>
          <w:rFonts w:hint="default" w:ascii="Times New Roman" w:hAnsi="Times New Roman" w:eastAsia="仿宋_GB2312" w:cs="Times New Roman"/>
          <w:color w:val="auto"/>
          <w:sz w:val="30"/>
          <w:lang w:val="en-US" w:eastAsia="zh-CN"/>
        </w:rPr>
        <w:t>，</w:t>
      </w:r>
      <w:r>
        <w:rPr>
          <w:rFonts w:hint="default" w:ascii="Times New Roman" w:hAnsi="Times New Roman" w:eastAsia="仿宋_GB2312" w:cs="Times New Roman"/>
          <w:sz w:val="30"/>
          <w:szCs w:val="30"/>
          <w:highlight w:val="none"/>
          <w:lang w:eastAsia="zh-CN"/>
        </w:rPr>
        <w:t>完成年初预算的</w:t>
      </w:r>
      <w:r>
        <w:rPr>
          <w:rFonts w:hint="default" w:ascii="Times New Roman" w:hAnsi="Times New Roman" w:eastAsia="仿宋_GB2312" w:cs="Times New Roman"/>
          <w:color w:val="auto"/>
          <w:kern w:val="0"/>
          <w:sz w:val="30"/>
          <w:lang w:val="zh-CN"/>
        </w:rPr>
        <w:t>99.99</w:t>
      </w:r>
      <w:r>
        <w:rPr>
          <w:rFonts w:hint="default" w:ascii="Times New Roman" w:hAnsi="Times New Roman" w:eastAsia="仿宋_GB2312" w:cs="Times New Roman"/>
          <w:sz w:val="30"/>
          <w:szCs w:val="30"/>
          <w:highlight w:val="none"/>
          <w:lang w:val="en-US" w:eastAsia="zh-CN"/>
        </w:rPr>
        <w:t>%。</w:t>
      </w:r>
      <w:r>
        <w:rPr>
          <w:rFonts w:hint="default" w:ascii="Times New Roman" w:hAnsi="Times New Roman" w:eastAsia="仿宋_GB2312" w:cs="Times New Roman"/>
          <w:kern w:val="0"/>
          <w:sz w:val="30"/>
          <w:szCs w:val="30"/>
          <w:highlight w:val="none"/>
        </w:rPr>
        <w:t>主要用于单位退休人员公用经费及单位养老保险等社保支出；</w:t>
      </w:r>
      <w:r>
        <w:rPr>
          <w:rFonts w:hint="default" w:ascii="Times New Roman" w:hAnsi="Times New Roman" w:eastAsia="仿宋_GB2312" w:cs="Times New Roman"/>
          <w:kern w:val="0"/>
          <w:sz w:val="30"/>
          <w:szCs w:val="30"/>
          <w:highlight w:val="none"/>
          <w:lang w:eastAsia="zh-CN"/>
        </w:rPr>
        <w:t>造成预决算差异的主要原因是：人员</w:t>
      </w:r>
      <w:r>
        <w:rPr>
          <w:rFonts w:hint="default" w:ascii="Times New Roman" w:hAnsi="Times New Roman" w:eastAsia="仿宋_GB2312" w:cs="Times New Roman"/>
          <w:kern w:val="0"/>
          <w:sz w:val="30"/>
          <w:szCs w:val="30"/>
          <w:highlight w:val="none"/>
        </w:rPr>
        <w:t>工资福利正常调整变动，属于正常变动范围</w:t>
      </w:r>
      <w:r>
        <w:rPr>
          <w:rFonts w:hint="default" w:ascii="Times New Roman" w:hAnsi="Times New Roman" w:eastAsia="仿宋_GB2312" w:cs="Times New Roman"/>
          <w:kern w:val="0"/>
          <w:sz w:val="30"/>
          <w:szCs w:val="30"/>
          <w:highlight w:val="none"/>
          <w:lang w:eastAsia="zh-CN"/>
        </w:rPr>
        <w:t>。</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70" w:lineRule="atLeast"/>
        <w:ind w:right="0" w:firstLine="600" w:firstLineChars="200"/>
        <w:jc w:val="both"/>
        <w:rPr>
          <w:rFonts w:hint="default" w:ascii="Times New Roman" w:hAnsi="Times New Roman" w:eastAsia="仿宋_GB2312" w:cs="Times New Roman"/>
          <w:kern w:val="0"/>
          <w:sz w:val="30"/>
          <w:szCs w:val="30"/>
          <w:highlight w:val="none"/>
          <w:lang w:eastAsia="zh-CN"/>
        </w:rPr>
      </w:pPr>
      <w:r>
        <w:rPr>
          <w:rFonts w:hint="default" w:ascii="Times New Roman" w:hAnsi="Times New Roman" w:eastAsia="仿宋_GB2312" w:cs="Times New Roman"/>
          <w:color w:val="auto"/>
          <w:kern w:val="0"/>
          <w:sz w:val="30"/>
          <w:lang w:val="en-US"/>
        </w:rPr>
        <w:t>9.卫生健康（类）支出</w:t>
      </w:r>
      <w:r>
        <w:rPr>
          <w:rFonts w:hint="default" w:ascii="Times New Roman" w:hAnsi="Times New Roman" w:eastAsia="仿宋_GB2312" w:cs="Times New Roman"/>
          <w:color w:val="auto"/>
          <w:kern w:val="0"/>
          <w:sz w:val="30"/>
          <w:lang w:val="zh-CN"/>
        </w:rPr>
        <w:t>369994.60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7.50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，完成年初预算的</w:t>
      </w:r>
      <w:r>
        <w:rPr>
          <w:rFonts w:hint="default" w:ascii="Times New Roman" w:hAnsi="Times New Roman" w:eastAsia="仿宋_GB2312" w:cs="Times New Roman"/>
          <w:color w:val="auto"/>
          <w:kern w:val="0"/>
          <w:sz w:val="30"/>
          <w:lang w:val="zh-CN"/>
        </w:rPr>
        <w:t>100.00</w:t>
      </w:r>
      <w:r>
        <w:rPr>
          <w:rFonts w:hint="default" w:ascii="Times New Roman" w:hAnsi="Times New Roman" w:eastAsia="仿宋_GB2312" w:cs="Times New Roman"/>
          <w:sz w:val="30"/>
          <w:szCs w:val="30"/>
          <w:highlight w:val="none"/>
          <w:lang w:val="en-US" w:eastAsia="zh-CN"/>
        </w:rPr>
        <w:t>%。</w:t>
      </w:r>
      <w:r>
        <w:rPr>
          <w:rFonts w:hint="default" w:ascii="Times New Roman" w:hAnsi="Times New Roman" w:eastAsia="仿宋_GB2312" w:cs="Times New Roman"/>
          <w:kern w:val="0"/>
          <w:sz w:val="30"/>
          <w:szCs w:val="30"/>
          <w:highlight w:val="none"/>
        </w:rPr>
        <w:t>主要用于单位在职人员医疗社保支出</w:t>
      </w:r>
      <w:r>
        <w:rPr>
          <w:rFonts w:hint="default" w:ascii="Times New Roman" w:hAnsi="Times New Roman" w:eastAsia="仿宋_GB2312" w:cs="Times New Roman"/>
          <w:kern w:val="0"/>
          <w:sz w:val="30"/>
          <w:szCs w:val="30"/>
          <w:highlight w:val="none"/>
          <w:lang w:eastAsia="zh-CN"/>
        </w:rPr>
        <w:t>。</w:t>
      </w:r>
    </w:p>
    <w:p>
      <w:pPr>
        <w:widowControl/>
        <w:snapToGrid w:val="0"/>
        <w:spacing w:before="100" w:after="100" w:line="360" w:lineRule="auto"/>
        <w:ind w:firstLine="600" w:firstLineChars="200"/>
        <w:jc w:val="both"/>
        <w:rPr>
          <w:rFonts w:hint="default" w:ascii="Times New Roman" w:hAnsi="Times New Roman" w:eastAsia="仿宋_GB2312" w:cs="Times New Roman"/>
          <w:color w:val="auto"/>
          <w:sz w:val="30"/>
          <w:szCs w:val="30"/>
          <w:lang w:eastAsia="zh-CN"/>
        </w:rPr>
      </w:pPr>
      <w:r>
        <w:rPr>
          <w:rFonts w:hint="default" w:ascii="Times New Roman" w:hAnsi="Times New Roman" w:eastAsia="仿宋_GB2312" w:cs="Times New Roman"/>
          <w:color w:val="auto"/>
          <w:kern w:val="0"/>
          <w:sz w:val="30"/>
          <w:lang w:val="en-US"/>
        </w:rPr>
        <w:t>10.节能环保（类）支出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color w:val="auto"/>
          <w:sz w:val="30"/>
          <w:szCs w:val="30"/>
          <w:lang w:eastAsia="zh-CN"/>
        </w:rPr>
        <w:t>年初无此项预算。</w:t>
      </w:r>
    </w:p>
    <w:p>
      <w:pPr>
        <w:widowControl/>
        <w:snapToGrid w:val="0"/>
        <w:spacing w:before="100" w:after="100" w:line="360" w:lineRule="auto"/>
        <w:ind w:firstLine="600" w:firstLineChars="200"/>
        <w:jc w:val="both"/>
        <w:rPr>
          <w:rFonts w:hint="default" w:ascii="Times New Roman" w:hAnsi="Times New Roman" w:eastAsia="仿宋_GB2312" w:cs="Times New Roman"/>
          <w:color w:val="auto"/>
          <w:sz w:val="30"/>
          <w:szCs w:val="30"/>
          <w:lang w:eastAsia="zh-CN"/>
        </w:rPr>
      </w:pPr>
      <w:r>
        <w:rPr>
          <w:rFonts w:hint="default" w:ascii="Times New Roman" w:hAnsi="Times New Roman" w:eastAsia="仿宋_GB2312" w:cs="Times New Roman"/>
          <w:color w:val="auto"/>
          <w:kern w:val="0"/>
          <w:sz w:val="30"/>
          <w:lang w:val="en-US"/>
        </w:rPr>
        <w:t>11.城乡社区（类）支出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color w:val="auto"/>
          <w:sz w:val="30"/>
          <w:szCs w:val="30"/>
          <w:lang w:eastAsia="zh-CN"/>
        </w:rPr>
        <w:t>年初无此项预算。</w:t>
      </w:r>
    </w:p>
    <w:p>
      <w:pPr>
        <w:widowControl/>
        <w:snapToGrid w:val="0"/>
        <w:spacing w:before="100" w:after="100" w:line="360" w:lineRule="auto"/>
        <w:ind w:firstLine="600" w:firstLineChars="200"/>
        <w:jc w:val="both"/>
        <w:rPr>
          <w:rFonts w:hint="default" w:ascii="Times New Roman" w:hAnsi="Times New Roman" w:eastAsia="仿宋_GB2312" w:cs="Times New Roman"/>
          <w:color w:val="auto"/>
          <w:sz w:val="30"/>
          <w:szCs w:val="30"/>
          <w:lang w:eastAsia="zh-CN"/>
        </w:rPr>
      </w:pPr>
      <w:r>
        <w:rPr>
          <w:rFonts w:hint="default" w:ascii="Times New Roman" w:hAnsi="Times New Roman" w:eastAsia="仿宋_GB2312" w:cs="Times New Roman"/>
          <w:color w:val="auto"/>
          <w:kern w:val="0"/>
          <w:sz w:val="30"/>
          <w:lang w:val="en-US"/>
        </w:rPr>
        <w:t>12.农林水（类）支出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color w:val="auto"/>
          <w:sz w:val="30"/>
          <w:szCs w:val="30"/>
          <w:lang w:eastAsia="zh-CN"/>
        </w:rPr>
        <w:t>年初无此项预算。</w:t>
      </w:r>
    </w:p>
    <w:p>
      <w:pPr>
        <w:widowControl/>
        <w:snapToGrid w:val="0"/>
        <w:spacing w:before="100" w:after="100" w:line="360" w:lineRule="auto"/>
        <w:ind w:firstLine="600" w:firstLineChars="200"/>
        <w:jc w:val="both"/>
        <w:rPr>
          <w:rFonts w:hint="default" w:ascii="Times New Roman" w:hAnsi="Times New Roman" w:eastAsia="仿宋_GB2312" w:cs="Times New Roman"/>
          <w:color w:val="auto"/>
          <w:sz w:val="30"/>
          <w:szCs w:val="30"/>
          <w:lang w:eastAsia="zh-CN"/>
        </w:rPr>
      </w:pPr>
      <w:r>
        <w:rPr>
          <w:rFonts w:hint="default" w:ascii="Times New Roman" w:hAnsi="Times New Roman" w:eastAsia="仿宋_GB2312" w:cs="Times New Roman"/>
          <w:color w:val="auto"/>
          <w:kern w:val="0"/>
          <w:sz w:val="30"/>
          <w:lang w:val="en-US"/>
        </w:rPr>
        <w:t>13.交通运输（类）支出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color w:val="auto"/>
          <w:sz w:val="30"/>
          <w:szCs w:val="30"/>
          <w:lang w:eastAsia="zh-CN"/>
        </w:rPr>
        <w:t>年初无此项预算。</w:t>
      </w:r>
    </w:p>
    <w:p>
      <w:pPr>
        <w:widowControl/>
        <w:snapToGrid w:val="0"/>
        <w:spacing w:before="100" w:after="100" w:line="360" w:lineRule="auto"/>
        <w:ind w:firstLine="600" w:firstLineChars="200"/>
        <w:jc w:val="both"/>
        <w:rPr>
          <w:rFonts w:hint="default" w:ascii="Times New Roman" w:hAnsi="Times New Roman" w:eastAsia="仿宋_GB2312" w:cs="Times New Roman"/>
          <w:color w:val="auto"/>
          <w:sz w:val="30"/>
          <w:szCs w:val="30"/>
          <w:lang w:eastAsia="zh-CN"/>
        </w:rPr>
      </w:pPr>
      <w:r>
        <w:rPr>
          <w:rFonts w:hint="default" w:ascii="Times New Roman" w:hAnsi="Times New Roman" w:eastAsia="仿宋_GB2312" w:cs="Times New Roman"/>
          <w:color w:val="auto"/>
          <w:kern w:val="0"/>
          <w:sz w:val="30"/>
          <w:lang w:val="en-US"/>
        </w:rPr>
        <w:t>14.资源勘探工业信息等（类）支出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color w:val="auto"/>
          <w:sz w:val="30"/>
          <w:szCs w:val="30"/>
          <w:lang w:eastAsia="zh-CN"/>
        </w:rPr>
        <w:t>年初无此项预算。</w:t>
      </w:r>
    </w:p>
    <w:p>
      <w:pPr>
        <w:widowControl/>
        <w:snapToGrid w:val="0"/>
        <w:spacing w:before="100" w:after="100" w:line="360" w:lineRule="auto"/>
        <w:ind w:firstLine="600" w:firstLineChars="200"/>
        <w:jc w:val="both"/>
        <w:rPr>
          <w:rFonts w:hint="default" w:ascii="Times New Roman" w:hAnsi="Times New Roman" w:eastAsia="仿宋_GB2312" w:cs="Times New Roman"/>
          <w:color w:val="auto"/>
          <w:sz w:val="30"/>
          <w:szCs w:val="30"/>
          <w:lang w:eastAsia="zh-CN"/>
        </w:rPr>
      </w:pPr>
      <w:r>
        <w:rPr>
          <w:rFonts w:hint="default" w:ascii="Times New Roman" w:hAnsi="Times New Roman" w:eastAsia="仿宋_GB2312" w:cs="Times New Roman"/>
          <w:color w:val="auto"/>
          <w:kern w:val="0"/>
          <w:sz w:val="30"/>
          <w:lang w:val="en-US"/>
        </w:rPr>
        <w:t>15.商业服务业等（类）支出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color w:val="auto"/>
          <w:sz w:val="30"/>
          <w:szCs w:val="30"/>
          <w:lang w:eastAsia="zh-CN"/>
        </w:rPr>
        <w:t>年初无此项预算。</w:t>
      </w:r>
    </w:p>
    <w:p>
      <w:pPr>
        <w:widowControl/>
        <w:snapToGrid w:val="0"/>
        <w:spacing w:before="100" w:after="100" w:line="360" w:lineRule="auto"/>
        <w:ind w:firstLine="600" w:firstLineChars="200"/>
        <w:jc w:val="both"/>
        <w:rPr>
          <w:rFonts w:hint="default" w:ascii="Times New Roman" w:hAnsi="Times New Roman" w:eastAsia="仿宋_GB2312" w:cs="Times New Roman"/>
          <w:color w:val="auto"/>
          <w:sz w:val="30"/>
          <w:szCs w:val="30"/>
          <w:lang w:eastAsia="zh-CN"/>
        </w:rPr>
      </w:pPr>
      <w:r>
        <w:rPr>
          <w:rFonts w:hint="default" w:ascii="Times New Roman" w:hAnsi="Times New Roman" w:eastAsia="仿宋_GB2312" w:cs="Times New Roman"/>
          <w:color w:val="auto"/>
          <w:kern w:val="0"/>
          <w:sz w:val="30"/>
          <w:lang w:val="en-US"/>
        </w:rPr>
        <w:t>16.金融（类）支出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color w:val="auto"/>
          <w:sz w:val="30"/>
          <w:szCs w:val="30"/>
          <w:lang w:eastAsia="zh-CN"/>
        </w:rPr>
        <w:t>年初无此项预算。</w:t>
      </w:r>
    </w:p>
    <w:p>
      <w:pPr>
        <w:widowControl/>
        <w:snapToGrid w:val="0"/>
        <w:spacing w:before="100" w:after="100" w:line="360" w:lineRule="auto"/>
        <w:ind w:firstLine="600" w:firstLineChars="200"/>
        <w:jc w:val="both"/>
        <w:rPr>
          <w:rFonts w:hint="default" w:ascii="Times New Roman" w:hAnsi="Times New Roman" w:eastAsia="仿宋_GB2312" w:cs="Times New Roman"/>
          <w:color w:val="auto"/>
          <w:sz w:val="30"/>
          <w:szCs w:val="30"/>
          <w:lang w:eastAsia="zh-CN"/>
        </w:rPr>
      </w:pPr>
      <w:r>
        <w:rPr>
          <w:rFonts w:hint="default" w:ascii="Times New Roman" w:hAnsi="Times New Roman" w:eastAsia="仿宋_GB2312" w:cs="Times New Roman"/>
          <w:color w:val="auto"/>
          <w:kern w:val="0"/>
          <w:sz w:val="30"/>
          <w:lang w:val="en-US"/>
        </w:rPr>
        <w:t>17.援助其他地区（类）支出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color w:val="auto"/>
          <w:sz w:val="30"/>
          <w:szCs w:val="30"/>
          <w:lang w:eastAsia="zh-CN"/>
        </w:rPr>
        <w:t>年初无此项预算。</w:t>
      </w:r>
    </w:p>
    <w:p>
      <w:pPr>
        <w:widowControl/>
        <w:snapToGrid w:val="0"/>
        <w:spacing w:before="100" w:after="100" w:line="360" w:lineRule="auto"/>
        <w:ind w:firstLine="600" w:firstLineChars="200"/>
        <w:jc w:val="both"/>
        <w:rPr>
          <w:rFonts w:hint="default" w:ascii="Times New Roman" w:hAnsi="Times New Roman" w:eastAsia="仿宋_GB2312" w:cs="Times New Roman"/>
          <w:color w:val="auto"/>
          <w:sz w:val="30"/>
          <w:szCs w:val="30"/>
          <w:lang w:val="en-US" w:eastAsia="zh-CN"/>
        </w:rPr>
      </w:pPr>
      <w:r>
        <w:rPr>
          <w:rFonts w:hint="default" w:ascii="Times New Roman" w:hAnsi="Times New Roman" w:eastAsia="仿宋_GB2312" w:cs="Times New Roman"/>
          <w:color w:val="auto"/>
          <w:kern w:val="0"/>
          <w:sz w:val="30"/>
          <w:lang w:val="en-US"/>
        </w:rPr>
        <w:t>18.自然资源海洋气象等（类）支出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color w:val="auto"/>
          <w:sz w:val="30"/>
          <w:szCs w:val="30"/>
          <w:lang w:eastAsia="zh-CN"/>
        </w:rPr>
        <w:t>年初无此项预算。</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70" w:lineRule="atLeast"/>
        <w:ind w:right="0" w:firstLine="600" w:firstLineChars="200"/>
        <w:jc w:val="both"/>
        <w:rPr>
          <w:rFonts w:hint="default" w:ascii="Times New Roman" w:hAnsi="Times New Roman" w:eastAsia="仿宋_GB2312" w:cs="Times New Roman"/>
          <w:color w:val="auto"/>
          <w:sz w:val="30"/>
          <w:szCs w:val="30"/>
          <w:lang w:eastAsia="zh-CN"/>
        </w:rPr>
      </w:pPr>
      <w:r>
        <w:rPr>
          <w:rFonts w:hint="default" w:ascii="Times New Roman" w:hAnsi="Times New Roman" w:eastAsia="仿宋_GB2312" w:cs="Times New Roman"/>
          <w:color w:val="auto"/>
          <w:kern w:val="0"/>
          <w:sz w:val="30"/>
          <w:lang w:val="en-US"/>
        </w:rPr>
        <w:t>19.住房保障（类）支出</w:t>
      </w:r>
      <w:r>
        <w:rPr>
          <w:rFonts w:hint="default" w:ascii="Times New Roman" w:hAnsi="Times New Roman" w:eastAsia="仿宋_GB2312" w:cs="Times New Roman"/>
          <w:color w:val="auto"/>
          <w:kern w:val="0"/>
          <w:sz w:val="30"/>
          <w:lang w:val="zh-CN"/>
        </w:rPr>
        <w:t>307836.00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6.24</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，完成年初预算的</w:t>
      </w:r>
      <w:r>
        <w:rPr>
          <w:rFonts w:hint="default" w:ascii="Times New Roman" w:hAnsi="Times New Roman" w:eastAsia="仿宋_GB2312" w:cs="Times New Roman"/>
          <w:color w:val="auto"/>
          <w:kern w:val="0"/>
          <w:sz w:val="30"/>
          <w:lang w:val="zh-CN"/>
        </w:rPr>
        <w:t>110.62</w:t>
      </w:r>
      <w:r>
        <w:rPr>
          <w:rFonts w:hint="default" w:ascii="Times New Roman" w:hAnsi="Times New Roman" w:eastAsia="仿宋_GB2312" w:cs="Times New Roman"/>
          <w:sz w:val="30"/>
          <w:szCs w:val="30"/>
          <w:highlight w:val="none"/>
          <w:lang w:val="en-US" w:eastAsia="zh-CN"/>
        </w:rPr>
        <w:t>%，</w:t>
      </w:r>
      <w:r>
        <w:rPr>
          <w:rFonts w:hint="default" w:ascii="Times New Roman" w:hAnsi="Times New Roman" w:eastAsia="仿宋_GB2312" w:cs="Times New Roman"/>
          <w:kern w:val="0"/>
          <w:sz w:val="30"/>
          <w:szCs w:val="30"/>
          <w:highlight w:val="none"/>
        </w:rPr>
        <w:t>主要用于</w:t>
      </w:r>
      <w:r>
        <w:rPr>
          <w:rFonts w:hint="default" w:ascii="Times New Roman" w:hAnsi="Times New Roman" w:eastAsia="仿宋_GB2312" w:cs="Times New Roman"/>
          <w:sz w:val="30"/>
          <w:szCs w:val="30"/>
          <w:highlight w:val="none"/>
          <w:lang w:eastAsia="zh-CN"/>
        </w:rPr>
        <w:t>单位住房公积金支出；</w:t>
      </w:r>
      <w:r>
        <w:rPr>
          <w:rFonts w:hint="default" w:ascii="Times New Roman" w:hAnsi="Times New Roman" w:eastAsia="仿宋_GB2312" w:cs="Times New Roman"/>
          <w:kern w:val="0"/>
          <w:sz w:val="30"/>
          <w:szCs w:val="30"/>
          <w:highlight w:val="none"/>
          <w:lang w:eastAsia="zh-CN"/>
        </w:rPr>
        <w:t>造成预决算差异的主要原因是：人员</w:t>
      </w:r>
      <w:r>
        <w:rPr>
          <w:rFonts w:hint="default" w:ascii="Times New Roman" w:hAnsi="Times New Roman" w:eastAsia="仿宋_GB2312" w:cs="Times New Roman"/>
          <w:kern w:val="0"/>
          <w:sz w:val="30"/>
          <w:szCs w:val="30"/>
          <w:highlight w:val="none"/>
        </w:rPr>
        <w:t>工资福利正常调整变动，属于正常变动范围</w:t>
      </w:r>
      <w:r>
        <w:rPr>
          <w:rFonts w:hint="default" w:ascii="Times New Roman" w:hAnsi="Times New Roman" w:eastAsia="仿宋_GB2312" w:cs="Times New Roman"/>
          <w:kern w:val="0"/>
          <w:sz w:val="30"/>
          <w:szCs w:val="30"/>
          <w:highlight w:val="none"/>
          <w:lang w:eastAsia="zh-CN"/>
        </w:rPr>
        <w:t>。</w:t>
      </w:r>
    </w:p>
    <w:p>
      <w:pPr>
        <w:widowControl/>
        <w:snapToGrid w:val="0"/>
        <w:spacing w:before="100" w:after="100" w:line="360" w:lineRule="auto"/>
        <w:ind w:firstLine="600" w:firstLineChars="200"/>
        <w:jc w:val="both"/>
        <w:rPr>
          <w:rFonts w:hint="default" w:ascii="Times New Roman" w:hAnsi="Times New Roman" w:eastAsia="仿宋_GB2312" w:cs="Times New Roman"/>
          <w:kern w:val="0"/>
          <w:sz w:val="30"/>
          <w:szCs w:val="30"/>
          <w:highlight w:val="none"/>
          <w:lang w:eastAsia="zh-CN"/>
        </w:rPr>
      </w:pPr>
      <w:r>
        <w:rPr>
          <w:rFonts w:hint="default" w:ascii="Times New Roman" w:hAnsi="Times New Roman" w:eastAsia="仿宋_GB2312" w:cs="Times New Roman"/>
          <w:color w:val="auto"/>
          <w:kern w:val="0"/>
          <w:sz w:val="30"/>
          <w:lang w:val="en-US"/>
        </w:rPr>
        <w:t>20.粮油物资储备（类）支出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color w:val="auto"/>
          <w:sz w:val="30"/>
          <w:szCs w:val="30"/>
          <w:lang w:eastAsia="zh-CN"/>
        </w:rPr>
        <w:t>年初无此项预算。</w:t>
      </w:r>
    </w:p>
    <w:p>
      <w:pPr>
        <w:widowControl/>
        <w:snapToGrid w:val="0"/>
        <w:spacing w:before="100" w:after="100" w:line="360" w:lineRule="auto"/>
        <w:ind w:firstLine="600" w:firstLineChars="200"/>
        <w:jc w:val="both"/>
        <w:rPr>
          <w:rFonts w:hint="default" w:ascii="Times New Roman" w:hAnsi="Times New Roman" w:eastAsia="仿宋_GB2312" w:cs="Times New Roman"/>
          <w:color w:val="auto"/>
          <w:sz w:val="30"/>
          <w:szCs w:val="30"/>
          <w:lang w:eastAsia="zh-CN"/>
        </w:rPr>
      </w:pPr>
      <w:r>
        <w:rPr>
          <w:rFonts w:hint="default" w:ascii="Times New Roman" w:hAnsi="Times New Roman" w:eastAsia="仿宋_GB2312" w:cs="Times New Roman"/>
          <w:color w:val="auto"/>
          <w:kern w:val="0"/>
          <w:sz w:val="30"/>
          <w:lang w:val="en-US"/>
        </w:rPr>
        <w:t>21.国有资本经营预算（类）支出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color w:val="auto"/>
          <w:sz w:val="30"/>
          <w:szCs w:val="30"/>
          <w:lang w:eastAsia="zh-CN"/>
        </w:rPr>
        <w:t>年初无此项预算。</w:t>
      </w:r>
    </w:p>
    <w:p>
      <w:pPr>
        <w:widowControl/>
        <w:snapToGrid w:val="0"/>
        <w:spacing w:before="100" w:after="100" w:line="360" w:lineRule="auto"/>
        <w:ind w:firstLine="600" w:firstLineChars="200"/>
        <w:jc w:val="both"/>
        <w:rPr>
          <w:rFonts w:hint="default" w:ascii="Times New Roman" w:hAnsi="Times New Roman" w:eastAsia="仿宋_GB2312" w:cs="Times New Roman"/>
          <w:color w:val="auto"/>
          <w:sz w:val="30"/>
          <w:szCs w:val="30"/>
          <w:lang w:eastAsia="zh-CN"/>
        </w:rPr>
      </w:pPr>
      <w:r>
        <w:rPr>
          <w:rFonts w:hint="default" w:ascii="Times New Roman" w:hAnsi="Times New Roman" w:eastAsia="仿宋_GB2312" w:cs="Times New Roman"/>
          <w:color w:val="auto"/>
          <w:kern w:val="0"/>
          <w:sz w:val="30"/>
          <w:lang w:val="en-US"/>
        </w:rPr>
        <w:t>22.灾害防治及应急管理（类）支出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color w:val="auto"/>
          <w:sz w:val="30"/>
          <w:szCs w:val="30"/>
          <w:lang w:eastAsia="zh-CN"/>
        </w:rPr>
        <w:t>年初无此项预算。</w:t>
      </w:r>
    </w:p>
    <w:p>
      <w:pPr>
        <w:widowControl/>
        <w:snapToGrid w:val="0"/>
        <w:spacing w:before="100" w:after="100" w:line="360" w:lineRule="auto"/>
        <w:ind w:firstLine="600" w:firstLineChars="200"/>
        <w:jc w:val="both"/>
        <w:rPr>
          <w:rFonts w:hint="default" w:ascii="Times New Roman" w:hAnsi="Times New Roman" w:eastAsia="仿宋_GB2312" w:cs="Times New Roman"/>
          <w:color w:val="auto"/>
          <w:sz w:val="30"/>
          <w:szCs w:val="30"/>
          <w:lang w:eastAsia="zh-CN"/>
        </w:rPr>
      </w:pPr>
      <w:r>
        <w:rPr>
          <w:rFonts w:hint="default" w:ascii="Times New Roman" w:hAnsi="Times New Roman" w:eastAsia="仿宋_GB2312" w:cs="Times New Roman"/>
          <w:color w:val="auto"/>
          <w:kern w:val="0"/>
          <w:sz w:val="30"/>
          <w:lang w:val="en-US"/>
        </w:rPr>
        <w:t>23.其他（类）支出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color w:val="auto"/>
          <w:sz w:val="30"/>
          <w:szCs w:val="30"/>
          <w:lang w:eastAsia="zh-CN"/>
        </w:rPr>
        <w:t>年初无此项预算。</w:t>
      </w:r>
    </w:p>
    <w:p>
      <w:pPr>
        <w:widowControl/>
        <w:snapToGrid w:val="0"/>
        <w:spacing w:before="100" w:after="100" w:line="360" w:lineRule="auto"/>
        <w:ind w:firstLine="600" w:firstLineChars="200"/>
        <w:jc w:val="both"/>
        <w:rPr>
          <w:rFonts w:hint="default" w:ascii="Times New Roman" w:hAnsi="Times New Roman" w:eastAsia="仿宋_GB2312" w:cs="Times New Roman"/>
          <w:color w:val="auto"/>
          <w:sz w:val="30"/>
          <w:szCs w:val="30"/>
          <w:lang w:eastAsia="zh-CN"/>
        </w:rPr>
      </w:pPr>
      <w:r>
        <w:rPr>
          <w:rFonts w:hint="default" w:ascii="Times New Roman" w:hAnsi="Times New Roman" w:eastAsia="仿宋_GB2312" w:cs="Times New Roman"/>
          <w:color w:val="auto"/>
          <w:kern w:val="0"/>
          <w:sz w:val="30"/>
          <w:lang w:val="en-US"/>
        </w:rPr>
        <w:t>24.债务还本（类）支出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color w:val="auto"/>
          <w:sz w:val="30"/>
          <w:szCs w:val="30"/>
          <w:lang w:eastAsia="zh-CN"/>
        </w:rPr>
        <w:t>年初无此项预算。</w:t>
      </w:r>
    </w:p>
    <w:p>
      <w:pPr>
        <w:widowControl/>
        <w:snapToGrid w:val="0"/>
        <w:spacing w:before="100" w:after="100" w:line="360" w:lineRule="auto"/>
        <w:ind w:firstLine="600" w:firstLineChars="200"/>
        <w:jc w:val="both"/>
        <w:rPr>
          <w:rFonts w:hint="default" w:ascii="Times New Roman" w:hAnsi="Times New Roman" w:eastAsia="仿宋_GB2312" w:cs="Times New Roman"/>
          <w:color w:val="auto"/>
          <w:sz w:val="30"/>
          <w:szCs w:val="30"/>
          <w:lang w:eastAsia="zh-CN"/>
        </w:rPr>
      </w:pPr>
      <w:r>
        <w:rPr>
          <w:rFonts w:hint="default" w:ascii="Times New Roman" w:hAnsi="Times New Roman" w:eastAsia="仿宋_GB2312" w:cs="Times New Roman"/>
          <w:color w:val="auto"/>
          <w:kern w:val="0"/>
          <w:sz w:val="30"/>
          <w:lang w:val="en-US"/>
        </w:rPr>
        <w:t>25.债务付息（类）支出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color w:val="auto"/>
          <w:sz w:val="30"/>
          <w:szCs w:val="30"/>
          <w:lang w:eastAsia="zh-CN"/>
        </w:rPr>
        <w:t>年初无此项预算。</w:t>
      </w:r>
    </w:p>
    <w:p>
      <w:pPr>
        <w:widowControl/>
        <w:snapToGrid w:val="0"/>
        <w:spacing w:before="100" w:after="100" w:line="360" w:lineRule="auto"/>
        <w:ind w:firstLine="600" w:firstLineChars="200"/>
        <w:jc w:val="both"/>
        <w:rPr>
          <w:rFonts w:hint="default" w:ascii="Times New Roman" w:hAnsi="Times New Roman" w:eastAsia="仿宋_GB2312" w:cs="Times New Roman"/>
          <w:color w:val="FF0000"/>
          <w:sz w:val="30"/>
          <w:szCs w:val="30"/>
          <w:highlight w:val="none"/>
          <w:lang w:eastAsia="zh-CN"/>
        </w:rPr>
      </w:pPr>
      <w:r>
        <w:rPr>
          <w:rFonts w:hint="default" w:ascii="Times New Roman" w:hAnsi="Times New Roman" w:eastAsia="仿宋_GB2312" w:cs="Times New Roman"/>
          <w:color w:val="auto"/>
          <w:kern w:val="0"/>
          <w:sz w:val="30"/>
          <w:lang w:val="en-US"/>
        </w:rPr>
        <w:t>26.抗疫特别国债安排（类）支出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color w:val="auto"/>
          <w:sz w:val="30"/>
          <w:szCs w:val="30"/>
          <w:lang w:eastAsia="zh-CN"/>
        </w:rPr>
        <w:t>年初无此项预算。</w:t>
      </w:r>
    </w:p>
    <w:p>
      <w:pPr>
        <w:widowControl/>
        <w:numPr>
          <w:ilvl w:val="0"/>
          <w:numId w:val="2"/>
        </w:numPr>
        <w:snapToGrid w:val="0"/>
        <w:spacing w:before="100" w:after="100" w:line="360" w:lineRule="auto"/>
        <w:ind w:firstLine="600" w:firstLineChars="200"/>
        <w:jc w:val="both"/>
        <w:outlineLvl w:val="1"/>
        <w:rPr>
          <w:rFonts w:hint="default" w:ascii="Times New Roman" w:hAnsi="Times New Roman" w:eastAsia="黑体" w:cs="Times New Roman"/>
          <w:sz w:val="30"/>
          <w:szCs w:val="30"/>
          <w:highlight w:val="none"/>
        </w:rPr>
      </w:pPr>
      <w:r>
        <w:rPr>
          <w:rFonts w:hint="default" w:ascii="Times New Roman" w:hAnsi="Times New Roman" w:eastAsia="黑体" w:cs="Times New Roman"/>
          <w:sz w:val="30"/>
          <w:szCs w:val="30"/>
          <w:highlight w:val="none"/>
        </w:rPr>
        <w:t>财政拨款“三公”经费支出决算情况说明</w:t>
      </w:r>
    </w:p>
    <w:p>
      <w:pPr>
        <w:keepNext w:val="0"/>
        <w:keepLines w:val="0"/>
        <w:pageBreakBefore w:val="0"/>
        <w:widowControl/>
        <w:numPr>
          <w:ilvl w:val="0"/>
          <w:numId w:val="0"/>
        </w:numPr>
        <w:kinsoku/>
        <w:wordWrap/>
        <w:overflowPunct/>
        <w:topLinePunct w:val="0"/>
        <w:autoSpaceDE/>
        <w:autoSpaceDN/>
        <w:bidi w:val="0"/>
        <w:adjustRightInd/>
        <w:snapToGrid w:val="0"/>
        <w:spacing w:before="100" w:after="100" w:line="360" w:lineRule="auto"/>
        <w:ind w:firstLine="600" w:firstLineChars="200"/>
        <w:jc w:val="both"/>
        <w:textAlignment w:val="auto"/>
        <w:outlineLvl w:val="2"/>
        <w:rPr>
          <w:rFonts w:hint="default" w:ascii="Times New Roman" w:hAnsi="Times New Roman" w:eastAsia="楷体_GB2312" w:cs="Times New Roman"/>
          <w:kern w:val="0"/>
          <w:sz w:val="30"/>
          <w:szCs w:val="30"/>
          <w:highlight w:val="none"/>
          <w:lang w:val="en-US" w:eastAsia="zh-CN"/>
        </w:rPr>
      </w:pPr>
      <w:r>
        <w:rPr>
          <w:rFonts w:hint="default" w:ascii="Times New Roman" w:hAnsi="Times New Roman" w:eastAsia="楷体_GB2312" w:cs="Times New Roman"/>
          <w:kern w:val="0"/>
          <w:sz w:val="30"/>
          <w:szCs w:val="30"/>
          <w:highlight w:val="none"/>
          <w:lang w:val="en-US" w:eastAsia="zh-CN"/>
        </w:rPr>
        <w:t>（一）总体情况</w:t>
      </w:r>
    </w:p>
    <w:p>
      <w:pPr>
        <w:keepNext w:val="0"/>
        <w:keepLines w:val="0"/>
        <w:pageBreakBefore w:val="0"/>
        <w:widowControl/>
        <w:numPr>
          <w:ilvl w:val="0"/>
          <w:numId w:val="0"/>
        </w:numPr>
        <w:kinsoku/>
        <w:wordWrap/>
        <w:overflowPunct/>
        <w:topLinePunct w:val="0"/>
        <w:autoSpaceDE/>
        <w:autoSpaceDN/>
        <w:bidi w:val="0"/>
        <w:adjustRightInd/>
        <w:snapToGrid w:val="0"/>
        <w:spacing w:before="100" w:after="100" w:line="360" w:lineRule="auto"/>
        <w:ind w:firstLine="600" w:firstLineChars="200"/>
        <w:jc w:val="left"/>
        <w:textAlignment w:val="auto"/>
        <w:rPr>
          <w:rFonts w:hint="default" w:ascii="Times New Roman" w:hAnsi="Times New Roman" w:eastAsia="仿宋_GB2312" w:cs="Times New Roman"/>
          <w:color w:val="auto"/>
          <w:sz w:val="30"/>
          <w:szCs w:val="30"/>
          <w:lang w:eastAsia="zh-CN"/>
        </w:rPr>
      </w:pPr>
      <w:r>
        <w:rPr>
          <w:rFonts w:hint="default" w:ascii="Times New Roman" w:hAnsi="Times New Roman" w:eastAsia="仿宋_GB2312" w:cs="Times New Roman"/>
          <w:kern w:val="0"/>
          <w:sz w:val="30"/>
          <w:szCs w:val="30"/>
          <w:highlight w:val="none"/>
          <w:lang w:val="en-US" w:eastAsia="zh-CN"/>
        </w:rPr>
        <w:t>2025年度</w:t>
      </w:r>
      <w:r>
        <w:rPr>
          <w:rFonts w:hint="default" w:ascii="Times New Roman" w:hAnsi="Times New Roman" w:eastAsia="仿宋_GB2312" w:cs="Times New Roman"/>
          <w:kern w:val="0"/>
          <w:sz w:val="30"/>
          <w:szCs w:val="30"/>
          <w:highlight w:val="none"/>
        </w:rPr>
        <w:t>财政拨款“三公”经费支出决算中，财政拨款“三公”经费支出</w:t>
      </w:r>
      <w:r>
        <w:rPr>
          <w:rFonts w:hint="default" w:ascii="Times New Roman" w:hAnsi="Times New Roman" w:eastAsia="仿宋_GB2312" w:cs="Times New Roman"/>
          <w:kern w:val="0"/>
          <w:sz w:val="30"/>
          <w:szCs w:val="30"/>
          <w:highlight w:val="none"/>
          <w:lang w:eastAsia="zh-CN"/>
        </w:rPr>
        <w:t>年初</w:t>
      </w:r>
      <w:r>
        <w:rPr>
          <w:rFonts w:hint="default" w:ascii="Times New Roman" w:hAnsi="Times New Roman" w:eastAsia="仿宋_GB2312" w:cs="Times New Roman"/>
          <w:kern w:val="0"/>
          <w:sz w:val="30"/>
          <w:szCs w:val="30"/>
          <w:highlight w:val="none"/>
        </w:rPr>
        <w:t>预算为</w:t>
      </w:r>
      <w:r>
        <w:rPr>
          <w:rFonts w:hint="default" w:ascii="Times New Roman" w:hAnsi="Times New Roman" w:eastAsia="仿宋_GB2312" w:cs="Times New Roman"/>
          <w:color w:val="000000"/>
          <w:kern w:val="0"/>
          <w:sz w:val="30"/>
          <w:lang w:val="en-US" w:eastAsia="zh-CN"/>
        </w:rPr>
        <w:t>5000.00</w:t>
      </w:r>
      <w:r>
        <w:rPr>
          <w:rFonts w:hint="default" w:ascii="Times New Roman" w:hAnsi="Times New Roman" w:eastAsia="仿宋_GB2312" w:cs="Times New Roman"/>
          <w:kern w:val="0"/>
          <w:sz w:val="30"/>
          <w:szCs w:val="30"/>
          <w:highlight w:val="none"/>
        </w:rPr>
        <w:t>元，决算为</w:t>
      </w:r>
      <w:r>
        <w:rPr>
          <w:rFonts w:hint="default" w:ascii="Times New Roman" w:hAnsi="Times New Roman" w:eastAsia="仿宋_GB2312" w:cs="Times New Roman"/>
          <w:color w:val="000000"/>
          <w:sz w:val="30"/>
          <w:lang w:val="zh-CN"/>
        </w:rPr>
        <w:t>350.00</w:t>
      </w:r>
      <w:r>
        <w:rPr>
          <w:rFonts w:hint="default" w:ascii="Times New Roman" w:hAnsi="Times New Roman" w:eastAsia="仿宋_GB2312" w:cs="Times New Roman"/>
          <w:kern w:val="0"/>
          <w:sz w:val="30"/>
          <w:szCs w:val="30"/>
          <w:highlight w:val="none"/>
        </w:rPr>
        <w:t>元</w:t>
      </w:r>
      <w:r>
        <w:rPr>
          <w:rFonts w:hint="default" w:ascii="Times New Roman" w:hAnsi="Times New Roman" w:eastAsia="仿宋_GB2312" w:cs="Times New Roman"/>
          <w:kern w:val="0"/>
          <w:sz w:val="30"/>
          <w:szCs w:val="30"/>
          <w:highlight w:val="none"/>
          <w:lang w:eastAsia="zh-CN"/>
        </w:rPr>
        <w:t>，</w:t>
      </w:r>
      <w:r>
        <w:rPr>
          <w:rFonts w:hint="default" w:ascii="Times New Roman" w:hAnsi="Times New Roman" w:eastAsia="仿宋_GB2312" w:cs="Times New Roman"/>
          <w:kern w:val="0"/>
          <w:sz w:val="30"/>
          <w:szCs w:val="30"/>
          <w:highlight w:val="none"/>
        </w:rPr>
        <w:t>完成</w:t>
      </w:r>
      <w:r>
        <w:rPr>
          <w:rFonts w:hint="default" w:ascii="Times New Roman" w:hAnsi="Times New Roman" w:eastAsia="仿宋_GB2312" w:cs="Times New Roman"/>
          <w:kern w:val="0"/>
          <w:sz w:val="30"/>
          <w:szCs w:val="30"/>
          <w:highlight w:val="none"/>
          <w:lang w:eastAsia="zh-CN"/>
        </w:rPr>
        <w:t>年初</w:t>
      </w:r>
      <w:r>
        <w:rPr>
          <w:rFonts w:hint="default" w:ascii="Times New Roman" w:hAnsi="Times New Roman" w:eastAsia="仿宋_GB2312" w:cs="Times New Roman"/>
          <w:kern w:val="0"/>
          <w:sz w:val="30"/>
          <w:szCs w:val="30"/>
          <w:highlight w:val="none"/>
        </w:rPr>
        <w:t>预算的</w:t>
      </w:r>
      <w:r>
        <w:rPr>
          <w:rFonts w:hint="default" w:ascii="Times New Roman" w:hAnsi="Times New Roman" w:eastAsia="仿宋_GB2312" w:cs="Times New Roman"/>
          <w:color w:val="000000"/>
          <w:sz w:val="30"/>
          <w:lang w:val="zh-CN"/>
        </w:rPr>
        <w:t>7.00</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kern w:val="0"/>
          <w:sz w:val="30"/>
          <w:szCs w:val="30"/>
          <w:highlight w:val="none"/>
          <w:lang w:eastAsia="zh-CN"/>
        </w:rPr>
        <w:t>；支出决算较上年</w:t>
      </w:r>
      <w:r>
        <w:rPr>
          <w:rFonts w:hint="default" w:ascii="Times New Roman" w:hAnsi="Times New Roman" w:eastAsia="仿宋_GB2312" w:cs="Times New Roman"/>
          <w:kern w:val="0"/>
          <w:sz w:val="30"/>
          <w:szCs w:val="30"/>
          <w:highlight w:val="none"/>
          <w:lang w:val="en-US" w:eastAsia="zh-CN"/>
        </w:rPr>
        <w:t>减少</w:t>
      </w:r>
      <w:r>
        <w:rPr>
          <w:rFonts w:hint="default" w:ascii="Times New Roman" w:hAnsi="Times New Roman" w:eastAsia="仿宋_GB2312" w:cs="Times New Roman"/>
          <w:color w:val="000000"/>
          <w:sz w:val="30"/>
          <w:lang w:val="zh-CN"/>
        </w:rPr>
        <w:t>2446.40</w:t>
      </w:r>
      <w:r>
        <w:rPr>
          <w:rFonts w:hint="default" w:ascii="Times New Roman" w:hAnsi="Times New Roman" w:eastAsia="仿宋_GB2312" w:cs="Times New Roman"/>
          <w:kern w:val="0"/>
          <w:sz w:val="30"/>
          <w:szCs w:val="30"/>
          <w:highlight w:val="none"/>
          <w:lang w:val="en-US" w:eastAsia="zh-CN"/>
        </w:rPr>
        <w:t>元，下降</w:t>
      </w:r>
      <w:r>
        <w:rPr>
          <w:rFonts w:hint="default" w:ascii="Times New Roman" w:hAnsi="Times New Roman" w:eastAsia="仿宋_GB2312" w:cs="Times New Roman"/>
          <w:color w:val="000000"/>
          <w:sz w:val="30"/>
          <w:lang w:val="zh-CN"/>
        </w:rPr>
        <w:t>87.48</w:t>
      </w:r>
      <w:r>
        <w:rPr>
          <w:rFonts w:hint="default" w:ascii="Times New Roman" w:hAnsi="Times New Roman" w:eastAsia="仿宋_GB2312" w:cs="Times New Roman"/>
          <w:kern w:val="0"/>
          <w:sz w:val="30"/>
          <w:szCs w:val="30"/>
          <w:highlight w:val="none"/>
          <w:lang w:val="en-US" w:eastAsia="zh-CN"/>
        </w:rPr>
        <w:t>%。</w:t>
      </w:r>
    </w:p>
    <w:p>
      <w:pPr>
        <w:keepNext w:val="0"/>
        <w:keepLines w:val="0"/>
        <w:pageBreakBefore w:val="0"/>
        <w:widowControl/>
        <w:numPr>
          <w:ilvl w:val="0"/>
          <w:numId w:val="0"/>
        </w:numPr>
        <w:kinsoku/>
        <w:wordWrap/>
        <w:overflowPunct/>
        <w:topLinePunct w:val="0"/>
        <w:autoSpaceDE/>
        <w:autoSpaceDN/>
        <w:bidi w:val="0"/>
        <w:adjustRightInd/>
        <w:snapToGrid w:val="0"/>
        <w:spacing w:before="100" w:after="100" w:line="360" w:lineRule="auto"/>
        <w:ind w:firstLine="600" w:firstLineChars="200"/>
        <w:jc w:val="left"/>
        <w:textAlignment w:val="auto"/>
        <w:rPr>
          <w:rFonts w:hint="default" w:ascii="Times New Roman" w:hAnsi="Times New Roman" w:eastAsia="仿宋_GB2312" w:cs="Times New Roman"/>
          <w:color w:val="FF0000"/>
          <w:sz w:val="30"/>
          <w:szCs w:val="30"/>
          <w:lang w:eastAsia="zh-CN"/>
        </w:rPr>
      </w:pPr>
      <w:r>
        <w:rPr>
          <w:rFonts w:hint="default" w:ascii="Times New Roman" w:hAnsi="Times New Roman" w:eastAsia="仿宋_GB2312" w:cs="Times New Roman"/>
          <w:kern w:val="0"/>
          <w:sz w:val="30"/>
          <w:szCs w:val="30"/>
          <w:highlight w:val="none"/>
        </w:rPr>
        <w:t>因公出国（境）费</w:t>
      </w:r>
      <w:r>
        <w:rPr>
          <w:rFonts w:hint="default" w:ascii="Times New Roman" w:hAnsi="Times New Roman" w:eastAsia="仿宋_GB2312" w:cs="Times New Roman"/>
          <w:kern w:val="0"/>
          <w:sz w:val="30"/>
          <w:szCs w:val="30"/>
          <w:highlight w:val="none"/>
          <w:lang w:val="en-US" w:eastAsia="zh-CN"/>
        </w:rPr>
        <w:t>用</w:t>
      </w:r>
      <w:r>
        <w:rPr>
          <w:rFonts w:hint="default" w:ascii="Times New Roman" w:hAnsi="Times New Roman" w:eastAsia="仿宋_GB2312" w:cs="Times New Roman"/>
          <w:kern w:val="0"/>
          <w:sz w:val="30"/>
          <w:szCs w:val="30"/>
          <w:highlight w:val="none"/>
        </w:rPr>
        <w:t>支出</w:t>
      </w:r>
      <w:r>
        <w:rPr>
          <w:rFonts w:hint="default" w:ascii="Times New Roman" w:hAnsi="Times New Roman" w:eastAsia="仿宋_GB2312" w:cs="Times New Roman"/>
          <w:kern w:val="0"/>
          <w:sz w:val="30"/>
          <w:szCs w:val="30"/>
          <w:highlight w:val="none"/>
          <w:lang w:eastAsia="zh-CN"/>
        </w:rPr>
        <w:t>年初</w:t>
      </w:r>
      <w:r>
        <w:rPr>
          <w:rFonts w:hint="default" w:ascii="Times New Roman" w:hAnsi="Times New Roman" w:eastAsia="仿宋_GB2312" w:cs="Times New Roman"/>
          <w:kern w:val="0"/>
          <w:sz w:val="30"/>
          <w:szCs w:val="30"/>
          <w:highlight w:val="none"/>
        </w:rPr>
        <w:t>预算为</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kern w:val="0"/>
          <w:sz w:val="30"/>
          <w:szCs w:val="30"/>
          <w:highlight w:val="none"/>
        </w:rPr>
        <w:t>元</w:t>
      </w:r>
      <w:r>
        <w:rPr>
          <w:rFonts w:hint="default" w:ascii="Times New Roman" w:hAnsi="Times New Roman" w:eastAsia="仿宋_GB2312" w:cs="Times New Roman"/>
          <w:kern w:val="0"/>
          <w:sz w:val="30"/>
          <w:szCs w:val="30"/>
          <w:highlight w:val="none"/>
          <w:lang w:eastAsia="zh-CN"/>
        </w:rPr>
        <w:t>，决算为</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kern w:val="0"/>
          <w:sz w:val="30"/>
          <w:szCs w:val="30"/>
          <w:highlight w:val="none"/>
        </w:rPr>
        <w:t>元，占财政拨款“三公”经费</w:t>
      </w:r>
      <w:r>
        <w:rPr>
          <w:rFonts w:hint="default" w:ascii="Times New Roman" w:hAnsi="Times New Roman" w:eastAsia="仿宋_GB2312" w:cs="Times New Roman"/>
          <w:kern w:val="0"/>
          <w:sz w:val="30"/>
          <w:szCs w:val="30"/>
          <w:highlight w:val="none"/>
          <w:lang w:eastAsia="zh-CN"/>
        </w:rPr>
        <w:t>总支出决算的</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kern w:val="0"/>
          <w:sz w:val="30"/>
          <w:szCs w:val="30"/>
          <w:highlight w:val="none"/>
        </w:rPr>
        <w:t>%；公务用车购置费支出</w:t>
      </w:r>
      <w:r>
        <w:rPr>
          <w:rFonts w:hint="default" w:ascii="Times New Roman" w:hAnsi="Times New Roman" w:eastAsia="仿宋_GB2312" w:cs="Times New Roman"/>
          <w:kern w:val="0"/>
          <w:sz w:val="30"/>
          <w:szCs w:val="30"/>
          <w:highlight w:val="none"/>
          <w:lang w:eastAsia="zh-CN"/>
        </w:rPr>
        <w:t>年初</w:t>
      </w:r>
      <w:r>
        <w:rPr>
          <w:rFonts w:hint="default" w:ascii="Times New Roman" w:hAnsi="Times New Roman" w:eastAsia="仿宋_GB2312" w:cs="Times New Roman"/>
          <w:kern w:val="0"/>
          <w:sz w:val="30"/>
          <w:szCs w:val="30"/>
          <w:highlight w:val="none"/>
        </w:rPr>
        <w:t>预算为</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kern w:val="0"/>
          <w:sz w:val="30"/>
          <w:szCs w:val="30"/>
          <w:highlight w:val="none"/>
        </w:rPr>
        <w:t>元</w:t>
      </w:r>
      <w:r>
        <w:rPr>
          <w:rFonts w:hint="default" w:ascii="Times New Roman" w:hAnsi="Times New Roman" w:eastAsia="仿宋_GB2312" w:cs="Times New Roman"/>
          <w:kern w:val="0"/>
          <w:sz w:val="30"/>
          <w:szCs w:val="30"/>
          <w:highlight w:val="none"/>
          <w:lang w:eastAsia="zh-CN"/>
        </w:rPr>
        <w:t>，决算为</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kern w:val="0"/>
          <w:sz w:val="30"/>
          <w:szCs w:val="30"/>
          <w:highlight w:val="none"/>
        </w:rPr>
        <w:t>元，占财政拨款“三公”经费</w:t>
      </w:r>
      <w:r>
        <w:rPr>
          <w:rFonts w:hint="default" w:ascii="Times New Roman" w:hAnsi="Times New Roman" w:eastAsia="仿宋_GB2312" w:cs="Times New Roman"/>
          <w:kern w:val="0"/>
          <w:sz w:val="30"/>
          <w:szCs w:val="30"/>
          <w:highlight w:val="none"/>
          <w:lang w:eastAsia="zh-CN"/>
        </w:rPr>
        <w:t>总支出决算的</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kern w:val="0"/>
          <w:sz w:val="30"/>
          <w:szCs w:val="30"/>
          <w:highlight w:val="none"/>
        </w:rPr>
        <w:t>%；公务用车</w:t>
      </w:r>
      <w:r>
        <w:rPr>
          <w:rFonts w:hint="default" w:ascii="Times New Roman" w:hAnsi="Times New Roman" w:eastAsia="仿宋_GB2312" w:cs="Times New Roman"/>
          <w:kern w:val="0"/>
          <w:sz w:val="30"/>
          <w:szCs w:val="30"/>
          <w:highlight w:val="none"/>
          <w:lang w:eastAsia="zh-CN"/>
        </w:rPr>
        <w:t>运行维护</w:t>
      </w:r>
      <w:r>
        <w:rPr>
          <w:rFonts w:hint="default" w:ascii="Times New Roman" w:hAnsi="Times New Roman" w:eastAsia="仿宋_GB2312" w:cs="Times New Roman"/>
          <w:kern w:val="0"/>
          <w:sz w:val="30"/>
          <w:szCs w:val="30"/>
          <w:highlight w:val="none"/>
        </w:rPr>
        <w:t>费支出</w:t>
      </w:r>
      <w:r>
        <w:rPr>
          <w:rFonts w:hint="default" w:ascii="Times New Roman" w:hAnsi="Times New Roman" w:eastAsia="仿宋_GB2312" w:cs="Times New Roman"/>
          <w:kern w:val="0"/>
          <w:sz w:val="30"/>
          <w:szCs w:val="30"/>
          <w:highlight w:val="none"/>
          <w:lang w:eastAsia="zh-CN"/>
        </w:rPr>
        <w:t>年初</w:t>
      </w:r>
      <w:r>
        <w:rPr>
          <w:rFonts w:hint="default" w:ascii="Times New Roman" w:hAnsi="Times New Roman" w:eastAsia="仿宋_GB2312" w:cs="Times New Roman"/>
          <w:kern w:val="0"/>
          <w:sz w:val="30"/>
          <w:szCs w:val="30"/>
          <w:highlight w:val="none"/>
        </w:rPr>
        <w:t>预算为</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kern w:val="0"/>
          <w:sz w:val="30"/>
          <w:szCs w:val="30"/>
          <w:highlight w:val="none"/>
        </w:rPr>
        <w:t>元</w:t>
      </w:r>
      <w:r>
        <w:rPr>
          <w:rFonts w:hint="default" w:ascii="Times New Roman" w:hAnsi="Times New Roman" w:eastAsia="仿宋_GB2312" w:cs="Times New Roman"/>
          <w:kern w:val="0"/>
          <w:sz w:val="30"/>
          <w:szCs w:val="30"/>
          <w:highlight w:val="none"/>
          <w:lang w:eastAsia="zh-CN"/>
        </w:rPr>
        <w:t>，决算为</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kern w:val="0"/>
          <w:sz w:val="30"/>
          <w:szCs w:val="30"/>
          <w:highlight w:val="none"/>
        </w:rPr>
        <w:t>元，占财政拨款“三公”经费</w:t>
      </w:r>
      <w:r>
        <w:rPr>
          <w:rFonts w:hint="default" w:ascii="Times New Roman" w:hAnsi="Times New Roman" w:eastAsia="仿宋_GB2312" w:cs="Times New Roman"/>
          <w:kern w:val="0"/>
          <w:sz w:val="30"/>
          <w:szCs w:val="30"/>
          <w:highlight w:val="none"/>
          <w:lang w:eastAsia="zh-CN"/>
        </w:rPr>
        <w:t>总支出决算的</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kern w:val="0"/>
          <w:sz w:val="30"/>
          <w:szCs w:val="30"/>
          <w:highlight w:val="none"/>
          <w:lang w:val="en-US" w:eastAsia="zh-CN"/>
        </w:rPr>
        <w:t>；</w:t>
      </w:r>
      <w:r>
        <w:rPr>
          <w:rFonts w:hint="default" w:ascii="Times New Roman" w:hAnsi="Times New Roman" w:eastAsia="仿宋_GB2312" w:cs="Times New Roman"/>
          <w:kern w:val="0"/>
          <w:sz w:val="30"/>
          <w:szCs w:val="30"/>
          <w:highlight w:val="none"/>
        </w:rPr>
        <w:t>公务接待费支出</w:t>
      </w:r>
      <w:r>
        <w:rPr>
          <w:rFonts w:hint="default" w:ascii="Times New Roman" w:hAnsi="Times New Roman" w:eastAsia="仿宋_GB2312" w:cs="Times New Roman"/>
          <w:kern w:val="0"/>
          <w:sz w:val="30"/>
          <w:szCs w:val="30"/>
          <w:highlight w:val="none"/>
          <w:lang w:eastAsia="zh-CN"/>
        </w:rPr>
        <w:t>年初</w:t>
      </w:r>
      <w:r>
        <w:rPr>
          <w:rFonts w:hint="default" w:ascii="Times New Roman" w:hAnsi="Times New Roman" w:eastAsia="仿宋_GB2312" w:cs="Times New Roman"/>
          <w:kern w:val="0"/>
          <w:sz w:val="30"/>
          <w:szCs w:val="30"/>
          <w:highlight w:val="none"/>
        </w:rPr>
        <w:t>预算为</w:t>
      </w:r>
      <w:r>
        <w:rPr>
          <w:rFonts w:hint="default" w:ascii="Times New Roman" w:hAnsi="Times New Roman" w:eastAsia="仿宋_GB2312" w:cs="Times New Roman"/>
          <w:color w:val="000000"/>
          <w:sz w:val="30"/>
          <w:lang w:val="zh-CN"/>
        </w:rPr>
        <w:t>5000.00</w:t>
      </w:r>
      <w:r>
        <w:rPr>
          <w:rFonts w:hint="default" w:ascii="Times New Roman" w:hAnsi="Times New Roman" w:eastAsia="仿宋_GB2312" w:cs="Times New Roman"/>
          <w:kern w:val="0"/>
          <w:sz w:val="30"/>
          <w:szCs w:val="30"/>
          <w:highlight w:val="none"/>
        </w:rPr>
        <w:t>元</w:t>
      </w:r>
      <w:r>
        <w:rPr>
          <w:rFonts w:hint="default" w:ascii="Times New Roman" w:hAnsi="Times New Roman" w:eastAsia="仿宋_GB2312" w:cs="Times New Roman"/>
          <w:kern w:val="0"/>
          <w:sz w:val="30"/>
          <w:szCs w:val="30"/>
          <w:highlight w:val="none"/>
          <w:lang w:eastAsia="zh-CN"/>
        </w:rPr>
        <w:t>，决算为</w:t>
      </w:r>
      <w:r>
        <w:rPr>
          <w:rFonts w:hint="default" w:ascii="Times New Roman" w:hAnsi="Times New Roman" w:eastAsia="仿宋_GB2312" w:cs="Times New Roman"/>
          <w:color w:val="000000"/>
          <w:sz w:val="30"/>
          <w:lang w:val="zh-CN"/>
        </w:rPr>
        <w:t>350.00</w:t>
      </w:r>
      <w:r>
        <w:rPr>
          <w:rFonts w:hint="default" w:ascii="Times New Roman" w:hAnsi="Times New Roman" w:eastAsia="仿宋_GB2312" w:cs="Times New Roman"/>
          <w:kern w:val="0"/>
          <w:sz w:val="30"/>
          <w:szCs w:val="30"/>
          <w:highlight w:val="none"/>
        </w:rPr>
        <w:t>元，占财政拨款“三公”经费</w:t>
      </w:r>
      <w:r>
        <w:rPr>
          <w:rFonts w:hint="default" w:ascii="Times New Roman" w:hAnsi="Times New Roman" w:eastAsia="仿宋_GB2312" w:cs="Times New Roman"/>
          <w:kern w:val="0"/>
          <w:sz w:val="30"/>
          <w:szCs w:val="30"/>
          <w:highlight w:val="none"/>
          <w:lang w:eastAsia="zh-CN"/>
        </w:rPr>
        <w:t>总支出决算的</w:t>
      </w:r>
      <w:r>
        <w:rPr>
          <w:rFonts w:hint="default" w:ascii="Times New Roman" w:hAnsi="Times New Roman" w:eastAsia="仿宋_GB2312" w:cs="Times New Roman"/>
          <w:color w:val="000000"/>
          <w:sz w:val="30"/>
          <w:lang w:val="zh-CN"/>
        </w:rPr>
        <w:t>100.00</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kern w:val="0"/>
          <w:sz w:val="30"/>
          <w:szCs w:val="30"/>
          <w:highlight w:val="none"/>
          <w:lang w:eastAsia="zh-CN"/>
        </w:rPr>
        <w:t>，完成年初预算的</w:t>
      </w:r>
      <w:r>
        <w:rPr>
          <w:rFonts w:hint="default" w:ascii="Times New Roman" w:hAnsi="Times New Roman" w:eastAsia="仿宋_GB2312" w:cs="Times New Roman"/>
          <w:color w:val="000000"/>
          <w:sz w:val="30"/>
          <w:lang w:val="zh-CN"/>
        </w:rPr>
        <w:t>7.00</w:t>
      </w:r>
      <w:r>
        <w:rPr>
          <w:rFonts w:hint="default" w:ascii="Times New Roman" w:hAnsi="Times New Roman" w:eastAsia="仿宋_GB2312" w:cs="Times New Roman"/>
          <w:kern w:val="0"/>
          <w:sz w:val="30"/>
          <w:szCs w:val="30"/>
          <w:highlight w:val="none"/>
          <w:lang w:val="en-US" w:eastAsia="zh-CN"/>
        </w:rPr>
        <w:t>%。</w:t>
      </w:r>
    </w:p>
    <w:p>
      <w:pPr>
        <w:keepNext w:val="0"/>
        <w:keepLines w:val="0"/>
        <w:pageBreakBefore w:val="0"/>
        <w:widowControl/>
        <w:numPr>
          <w:ilvl w:val="0"/>
          <w:numId w:val="0"/>
        </w:numPr>
        <w:kinsoku/>
        <w:wordWrap/>
        <w:overflowPunct/>
        <w:topLinePunct w:val="0"/>
        <w:autoSpaceDE/>
        <w:autoSpaceDN/>
        <w:bidi w:val="0"/>
        <w:adjustRightInd/>
        <w:snapToGrid w:val="0"/>
        <w:spacing w:before="100" w:after="100" w:line="360" w:lineRule="auto"/>
        <w:ind w:firstLine="600" w:firstLineChars="200"/>
        <w:jc w:val="left"/>
        <w:textAlignment w:val="auto"/>
        <w:rPr>
          <w:rFonts w:hint="default" w:ascii="Times New Roman" w:hAnsi="Times New Roman" w:eastAsia="仿宋_GB2312" w:cs="Times New Roman"/>
          <w:kern w:val="0"/>
          <w:sz w:val="30"/>
          <w:szCs w:val="30"/>
          <w:highlight w:val="none"/>
          <w:lang w:eastAsia="zh-CN"/>
        </w:rPr>
      </w:pPr>
      <w:r>
        <w:rPr>
          <w:rFonts w:hint="default" w:ascii="Times New Roman" w:hAnsi="Times New Roman" w:eastAsia="仿宋_GB2312" w:cs="Times New Roman"/>
          <w:sz w:val="30"/>
          <w:szCs w:val="30"/>
          <w:highlight w:val="none"/>
        </w:rPr>
        <w:t>因公出国（境）费</w:t>
      </w:r>
      <w:r>
        <w:rPr>
          <w:rFonts w:hint="default" w:ascii="Times New Roman" w:hAnsi="Times New Roman" w:eastAsia="仿宋_GB2312" w:cs="Times New Roman"/>
          <w:sz w:val="30"/>
          <w:szCs w:val="30"/>
          <w:highlight w:val="none"/>
          <w:lang w:val="en-US" w:eastAsia="zh-CN"/>
        </w:rPr>
        <w:t>用</w:t>
      </w:r>
      <w:r>
        <w:rPr>
          <w:rFonts w:hint="default" w:ascii="Times New Roman" w:hAnsi="Times New Roman" w:eastAsia="仿宋_GB2312" w:cs="Times New Roman"/>
          <w:kern w:val="0"/>
          <w:sz w:val="30"/>
          <w:szCs w:val="30"/>
          <w:highlight w:val="none"/>
          <w:lang w:eastAsia="zh-CN"/>
        </w:rPr>
        <w:t>支出决算较上年</w:t>
      </w:r>
      <w:r>
        <w:rPr>
          <w:rFonts w:hint="default" w:ascii="Times New Roman" w:hAnsi="Times New Roman" w:eastAsia="仿宋_GB2312" w:cs="Times New Roman"/>
          <w:kern w:val="0"/>
          <w:sz w:val="30"/>
          <w:szCs w:val="30"/>
          <w:highlight w:val="none"/>
          <w:lang w:val="en-US" w:eastAsia="zh-CN"/>
        </w:rPr>
        <w:t>减少</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kern w:val="0"/>
          <w:sz w:val="30"/>
          <w:szCs w:val="30"/>
          <w:highlight w:val="none"/>
          <w:lang w:val="en-US" w:eastAsia="zh-CN"/>
        </w:rPr>
        <w:t>元，上年无此项支出</w:t>
      </w:r>
      <w:r>
        <w:rPr>
          <w:rFonts w:hint="default" w:ascii="Times New Roman" w:hAnsi="Times New Roman" w:eastAsia="仿宋_GB2312" w:cs="Times New Roman"/>
          <w:kern w:val="0"/>
          <w:sz w:val="30"/>
          <w:szCs w:val="30"/>
          <w:highlight w:val="none"/>
          <w:lang w:eastAsia="zh-CN"/>
        </w:rPr>
        <w:t>；</w:t>
      </w:r>
      <w:r>
        <w:rPr>
          <w:rFonts w:hint="default" w:ascii="Times New Roman" w:hAnsi="Times New Roman" w:eastAsia="仿宋_GB2312" w:cs="Times New Roman"/>
          <w:sz w:val="30"/>
          <w:szCs w:val="30"/>
          <w:highlight w:val="none"/>
        </w:rPr>
        <w:t>公务用车购置费</w:t>
      </w:r>
      <w:r>
        <w:rPr>
          <w:rFonts w:hint="default" w:ascii="Times New Roman" w:hAnsi="Times New Roman" w:eastAsia="仿宋_GB2312" w:cs="Times New Roman"/>
          <w:kern w:val="0"/>
          <w:sz w:val="30"/>
          <w:szCs w:val="30"/>
          <w:highlight w:val="none"/>
          <w:lang w:eastAsia="zh-CN"/>
        </w:rPr>
        <w:t>支出决算较上年</w:t>
      </w:r>
      <w:r>
        <w:rPr>
          <w:rFonts w:hint="default" w:ascii="Times New Roman" w:hAnsi="Times New Roman" w:eastAsia="仿宋_GB2312" w:cs="Times New Roman"/>
          <w:kern w:val="0"/>
          <w:sz w:val="30"/>
          <w:szCs w:val="30"/>
          <w:highlight w:val="none"/>
          <w:lang w:val="en-US" w:eastAsia="zh-CN"/>
        </w:rPr>
        <w:t>减少</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kern w:val="0"/>
          <w:sz w:val="30"/>
          <w:szCs w:val="30"/>
          <w:highlight w:val="none"/>
          <w:lang w:val="en-US" w:eastAsia="zh-CN"/>
        </w:rPr>
        <w:t>元，上年无此项支出；</w:t>
      </w:r>
      <w:r>
        <w:rPr>
          <w:rFonts w:hint="default" w:ascii="Times New Roman" w:hAnsi="Times New Roman" w:eastAsia="仿宋_GB2312" w:cs="Times New Roman"/>
          <w:sz w:val="30"/>
          <w:szCs w:val="30"/>
          <w:highlight w:val="none"/>
        </w:rPr>
        <w:t>公务用车</w:t>
      </w:r>
      <w:r>
        <w:rPr>
          <w:rFonts w:hint="default" w:ascii="Times New Roman" w:hAnsi="Times New Roman" w:eastAsia="仿宋_GB2312" w:cs="Times New Roman"/>
          <w:sz w:val="30"/>
          <w:szCs w:val="30"/>
          <w:highlight w:val="none"/>
          <w:lang w:eastAsia="zh-CN"/>
        </w:rPr>
        <w:t>运行维护费</w:t>
      </w:r>
      <w:r>
        <w:rPr>
          <w:rFonts w:hint="default" w:ascii="Times New Roman" w:hAnsi="Times New Roman" w:eastAsia="仿宋_GB2312" w:cs="Times New Roman"/>
          <w:kern w:val="0"/>
          <w:sz w:val="30"/>
          <w:szCs w:val="30"/>
          <w:highlight w:val="none"/>
          <w:lang w:eastAsia="zh-CN"/>
        </w:rPr>
        <w:t>支出决算较上年</w:t>
      </w:r>
      <w:r>
        <w:rPr>
          <w:rFonts w:hint="default" w:ascii="Times New Roman" w:hAnsi="Times New Roman" w:eastAsia="仿宋_GB2312" w:cs="Times New Roman"/>
          <w:kern w:val="0"/>
          <w:sz w:val="30"/>
          <w:szCs w:val="30"/>
          <w:highlight w:val="none"/>
          <w:lang w:val="en-US" w:eastAsia="zh-CN"/>
        </w:rPr>
        <w:t>减少</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kern w:val="0"/>
          <w:sz w:val="30"/>
          <w:szCs w:val="30"/>
          <w:highlight w:val="none"/>
          <w:lang w:val="en-US" w:eastAsia="zh-CN"/>
        </w:rPr>
        <w:t>元，上年无此项支出；</w:t>
      </w:r>
      <w:r>
        <w:rPr>
          <w:rFonts w:hint="default" w:ascii="Times New Roman" w:hAnsi="Times New Roman" w:eastAsia="仿宋_GB2312" w:cs="Times New Roman"/>
          <w:sz w:val="30"/>
          <w:szCs w:val="30"/>
          <w:highlight w:val="none"/>
        </w:rPr>
        <w:t>公务接待费</w:t>
      </w:r>
      <w:r>
        <w:rPr>
          <w:rFonts w:hint="default" w:ascii="Times New Roman" w:hAnsi="Times New Roman" w:eastAsia="仿宋_GB2312" w:cs="Times New Roman"/>
          <w:kern w:val="0"/>
          <w:sz w:val="30"/>
          <w:szCs w:val="30"/>
          <w:highlight w:val="none"/>
          <w:lang w:eastAsia="zh-CN"/>
        </w:rPr>
        <w:t>支出决算较上年</w:t>
      </w:r>
      <w:r>
        <w:rPr>
          <w:rFonts w:hint="default" w:ascii="Times New Roman" w:hAnsi="Times New Roman" w:eastAsia="仿宋_GB2312" w:cs="Times New Roman"/>
          <w:kern w:val="0"/>
          <w:sz w:val="30"/>
          <w:szCs w:val="30"/>
          <w:highlight w:val="none"/>
          <w:lang w:val="en-US" w:eastAsia="zh-CN"/>
        </w:rPr>
        <w:t>减少</w:t>
      </w:r>
      <w:r>
        <w:rPr>
          <w:rFonts w:hint="default" w:ascii="Times New Roman" w:hAnsi="Times New Roman" w:eastAsia="仿宋_GB2312" w:cs="Times New Roman"/>
          <w:color w:val="000000"/>
          <w:sz w:val="30"/>
          <w:lang w:val="zh-CN"/>
        </w:rPr>
        <w:t>2446.40</w:t>
      </w:r>
      <w:r>
        <w:rPr>
          <w:rFonts w:hint="default" w:ascii="Times New Roman" w:hAnsi="Times New Roman" w:eastAsia="仿宋_GB2312" w:cs="Times New Roman"/>
          <w:kern w:val="0"/>
          <w:sz w:val="30"/>
          <w:szCs w:val="30"/>
          <w:highlight w:val="none"/>
          <w:lang w:val="en-US" w:eastAsia="zh-CN"/>
        </w:rPr>
        <w:t>元，下降</w:t>
      </w:r>
      <w:r>
        <w:rPr>
          <w:rFonts w:hint="default" w:ascii="Times New Roman" w:hAnsi="Times New Roman" w:eastAsia="仿宋_GB2312" w:cs="Times New Roman"/>
          <w:color w:val="000000"/>
          <w:sz w:val="30"/>
          <w:lang w:val="zh-CN"/>
        </w:rPr>
        <w:t>87.48</w:t>
      </w:r>
      <w:r>
        <w:rPr>
          <w:rFonts w:hint="default" w:ascii="Times New Roman" w:hAnsi="Times New Roman" w:eastAsia="仿宋_GB2312" w:cs="Times New Roman"/>
          <w:kern w:val="0"/>
          <w:sz w:val="30"/>
          <w:szCs w:val="30"/>
          <w:highlight w:val="none"/>
          <w:lang w:val="en-US" w:eastAsia="zh-CN"/>
        </w:rPr>
        <w:t>%</w:t>
      </w:r>
      <w:r>
        <w:rPr>
          <w:rFonts w:hint="default" w:ascii="Times New Roman" w:hAnsi="Times New Roman" w:eastAsia="仿宋_GB2312" w:cs="Times New Roman"/>
          <w:kern w:val="0"/>
          <w:sz w:val="30"/>
          <w:szCs w:val="30"/>
          <w:highlight w:val="none"/>
          <w:lang w:eastAsia="zh-CN"/>
        </w:rPr>
        <w:t>；具体是国内接待费支出决算</w:t>
      </w:r>
      <w:r>
        <w:rPr>
          <w:rFonts w:hint="default" w:ascii="Times New Roman" w:hAnsi="Times New Roman" w:eastAsia="仿宋_GB2312" w:cs="Times New Roman"/>
          <w:color w:val="000000"/>
          <w:sz w:val="30"/>
          <w:lang w:val="zh-CN"/>
        </w:rPr>
        <w:t>350.00</w:t>
      </w:r>
      <w:r>
        <w:rPr>
          <w:rFonts w:hint="default" w:ascii="Times New Roman" w:hAnsi="Times New Roman" w:eastAsia="仿宋_GB2312" w:cs="Times New Roman"/>
          <w:kern w:val="0"/>
          <w:sz w:val="30"/>
          <w:szCs w:val="30"/>
          <w:highlight w:val="none"/>
          <w:lang w:eastAsia="zh-CN"/>
        </w:rPr>
        <w:t>元（其中：外事接待费支出决算</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kern w:val="0"/>
          <w:sz w:val="30"/>
          <w:szCs w:val="30"/>
          <w:highlight w:val="none"/>
          <w:lang w:eastAsia="zh-CN"/>
        </w:rPr>
        <w:t>元），较上年</w:t>
      </w:r>
      <w:r>
        <w:rPr>
          <w:rFonts w:hint="default" w:ascii="Times New Roman" w:hAnsi="Times New Roman" w:eastAsia="仿宋_GB2312" w:cs="Times New Roman"/>
          <w:kern w:val="0"/>
          <w:sz w:val="30"/>
          <w:szCs w:val="30"/>
          <w:highlight w:val="none"/>
          <w:lang w:val="en-US" w:eastAsia="zh-CN"/>
        </w:rPr>
        <w:t>减少</w:t>
      </w:r>
      <w:r>
        <w:rPr>
          <w:rFonts w:hint="default" w:ascii="Times New Roman" w:hAnsi="Times New Roman" w:eastAsia="仿宋_GB2312" w:cs="Times New Roman"/>
          <w:color w:val="000000"/>
          <w:sz w:val="30"/>
          <w:lang w:val="zh-CN"/>
        </w:rPr>
        <w:t>2446.40</w:t>
      </w:r>
      <w:r>
        <w:rPr>
          <w:rFonts w:hint="default" w:ascii="Times New Roman" w:hAnsi="Times New Roman" w:eastAsia="仿宋_GB2312" w:cs="Times New Roman"/>
          <w:kern w:val="0"/>
          <w:sz w:val="30"/>
          <w:szCs w:val="30"/>
          <w:highlight w:val="none"/>
          <w:lang w:val="en-US" w:eastAsia="zh-CN"/>
        </w:rPr>
        <w:t>元，下降</w:t>
      </w:r>
      <w:r>
        <w:rPr>
          <w:rFonts w:hint="default" w:ascii="Times New Roman" w:hAnsi="Times New Roman" w:eastAsia="仿宋_GB2312" w:cs="Times New Roman"/>
          <w:color w:val="000000"/>
          <w:sz w:val="30"/>
          <w:lang w:val="zh-CN"/>
        </w:rPr>
        <w:t>87.48</w:t>
      </w:r>
      <w:r>
        <w:rPr>
          <w:rFonts w:hint="default" w:ascii="Times New Roman" w:hAnsi="Times New Roman" w:eastAsia="仿宋_GB2312" w:cs="Times New Roman"/>
          <w:kern w:val="0"/>
          <w:sz w:val="30"/>
          <w:szCs w:val="30"/>
          <w:highlight w:val="none"/>
          <w:lang w:val="en-US" w:eastAsia="zh-CN"/>
        </w:rPr>
        <w:t>%；</w:t>
      </w:r>
      <w:r>
        <w:rPr>
          <w:rFonts w:hint="default" w:ascii="Times New Roman" w:hAnsi="Times New Roman" w:eastAsia="仿宋_GB2312" w:cs="Times New Roman"/>
          <w:kern w:val="0"/>
          <w:sz w:val="30"/>
          <w:szCs w:val="30"/>
          <w:highlight w:val="none"/>
          <w:lang w:eastAsia="zh-CN"/>
        </w:rPr>
        <w:t>国（境）外接待费支出决算</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lang w:val="en-US" w:eastAsia="zh-CN"/>
        </w:rPr>
        <w:t>，</w:t>
      </w:r>
      <w:r>
        <w:rPr>
          <w:rFonts w:hint="default" w:ascii="Times New Roman" w:hAnsi="Times New Roman" w:eastAsia="仿宋_GB2312" w:cs="Times New Roman"/>
          <w:kern w:val="0"/>
          <w:sz w:val="30"/>
          <w:szCs w:val="30"/>
          <w:highlight w:val="none"/>
          <w:lang w:eastAsia="zh-CN"/>
        </w:rPr>
        <w:t>较上年</w:t>
      </w:r>
      <w:r>
        <w:rPr>
          <w:rFonts w:hint="default" w:ascii="Times New Roman" w:hAnsi="Times New Roman" w:eastAsia="仿宋_GB2312" w:cs="Times New Roman"/>
          <w:kern w:val="0"/>
          <w:sz w:val="30"/>
          <w:szCs w:val="30"/>
          <w:highlight w:val="none"/>
          <w:lang w:val="en-US" w:eastAsia="zh-CN"/>
        </w:rPr>
        <w:t>减少</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kern w:val="0"/>
          <w:sz w:val="30"/>
          <w:szCs w:val="30"/>
          <w:highlight w:val="none"/>
          <w:lang w:val="en-US" w:eastAsia="zh-CN"/>
        </w:rPr>
        <w:t>元，上年无此项支出。</w:t>
      </w:r>
    </w:p>
    <w:p>
      <w:pPr>
        <w:keepNext w:val="0"/>
        <w:keepLines w:val="0"/>
        <w:pageBreakBefore w:val="0"/>
        <w:widowControl/>
        <w:numPr>
          <w:ilvl w:val="0"/>
          <w:numId w:val="0"/>
        </w:numPr>
        <w:kinsoku/>
        <w:wordWrap/>
        <w:overflowPunct/>
        <w:topLinePunct w:val="0"/>
        <w:autoSpaceDE/>
        <w:autoSpaceDN/>
        <w:bidi w:val="0"/>
        <w:adjustRightInd/>
        <w:snapToGrid w:val="0"/>
        <w:spacing w:before="100" w:after="100" w:line="360" w:lineRule="auto"/>
        <w:ind w:firstLine="600" w:firstLineChars="200"/>
        <w:jc w:val="left"/>
        <w:textAlignment w:val="auto"/>
        <w:outlineLvl w:val="2"/>
        <w:rPr>
          <w:rFonts w:hint="default" w:ascii="Times New Roman" w:hAnsi="Times New Roman" w:eastAsia="楷体_GB2312" w:cs="Times New Roman"/>
          <w:kern w:val="0"/>
          <w:sz w:val="30"/>
          <w:szCs w:val="30"/>
          <w:highlight w:val="none"/>
          <w:lang w:val="en-US" w:eastAsia="zh-CN"/>
        </w:rPr>
      </w:pPr>
      <w:r>
        <w:rPr>
          <w:rFonts w:hint="default" w:ascii="Times New Roman" w:hAnsi="Times New Roman" w:eastAsia="楷体_GB2312" w:cs="Times New Roman"/>
          <w:kern w:val="0"/>
          <w:sz w:val="30"/>
          <w:szCs w:val="30"/>
          <w:highlight w:val="none"/>
          <w:lang w:val="en-US" w:eastAsia="zh-CN"/>
        </w:rPr>
        <w:t>（二）一般公共预算财政拨款“三公”经费支出决算情况说明</w:t>
      </w:r>
    </w:p>
    <w:p>
      <w:pPr>
        <w:keepNext w:val="0"/>
        <w:keepLines w:val="0"/>
        <w:pageBreakBefore w:val="0"/>
        <w:widowControl/>
        <w:numPr>
          <w:ilvl w:val="0"/>
          <w:numId w:val="0"/>
        </w:numPr>
        <w:kinsoku/>
        <w:wordWrap/>
        <w:overflowPunct/>
        <w:topLinePunct w:val="0"/>
        <w:autoSpaceDE/>
        <w:autoSpaceDN/>
        <w:bidi w:val="0"/>
        <w:adjustRightInd/>
        <w:snapToGrid w:val="0"/>
        <w:spacing w:before="100" w:after="100" w:line="360" w:lineRule="auto"/>
        <w:ind w:firstLine="600" w:firstLineChars="200"/>
        <w:jc w:val="both"/>
        <w:textAlignment w:val="auto"/>
        <w:rPr>
          <w:rFonts w:hint="default" w:ascii="Times New Roman" w:hAnsi="Times New Roman" w:eastAsia="仿宋_GB2312" w:cs="Times New Roman"/>
          <w:kern w:val="0"/>
          <w:sz w:val="30"/>
          <w:szCs w:val="30"/>
          <w:highlight w:val="none"/>
          <w:lang w:eastAsia="zh-CN"/>
        </w:rPr>
      </w:pPr>
      <w:r>
        <w:rPr>
          <w:rFonts w:hint="default" w:ascii="Times New Roman" w:hAnsi="Times New Roman" w:eastAsia="仿宋_GB2312" w:cs="Times New Roman"/>
          <w:sz w:val="30"/>
          <w:szCs w:val="30"/>
          <w:highlight w:val="none"/>
          <w:lang w:val="en-US" w:eastAsia="zh-CN"/>
        </w:rPr>
        <w:t>2025年度</w:t>
      </w:r>
      <w:r>
        <w:rPr>
          <w:rFonts w:hint="default" w:ascii="Times New Roman" w:hAnsi="Times New Roman" w:eastAsia="仿宋_GB2312" w:cs="Times New Roman"/>
          <w:sz w:val="30"/>
          <w:szCs w:val="30"/>
          <w:highlight w:val="none"/>
        </w:rPr>
        <w:t>一般公共预算财政拨款“三公”经费支出</w:t>
      </w:r>
      <w:r>
        <w:rPr>
          <w:rFonts w:hint="default" w:ascii="Times New Roman" w:hAnsi="Times New Roman" w:eastAsia="仿宋_GB2312" w:cs="Times New Roman"/>
          <w:kern w:val="0"/>
          <w:sz w:val="30"/>
          <w:szCs w:val="30"/>
          <w:highlight w:val="none"/>
          <w:lang w:eastAsia="zh-CN"/>
        </w:rPr>
        <w:t>年初</w:t>
      </w:r>
      <w:r>
        <w:rPr>
          <w:rFonts w:hint="default" w:ascii="Times New Roman" w:hAnsi="Times New Roman" w:eastAsia="仿宋_GB2312" w:cs="Times New Roman"/>
          <w:sz w:val="30"/>
          <w:szCs w:val="30"/>
          <w:highlight w:val="none"/>
        </w:rPr>
        <w:t>预算为</w:t>
      </w:r>
      <w:r>
        <w:rPr>
          <w:rFonts w:hint="default" w:ascii="Times New Roman" w:hAnsi="Times New Roman" w:eastAsia="仿宋_GB2312" w:cs="Times New Roman"/>
          <w:color w:val="000000"/>
          <w:sz w:val="30"/>
          <w:lang w:val="zh-CN"/>
        </w:rPr>
        <w:t>5000.00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，支出决算为</w:t>
      </w:r>
      <w:r>
        <w:rPr>
          <w:rFonts w:hint="default" w:ascii="Times New Roman" w:hAnsi="Times New Roman" w:eastAsia="仿宋_GB2312" w:cs="Times New Roman"/>
          <w:color w:val="000000"/>
          <w:sz w:val="30"/>
          <w:lang w:val="zh-CN"/>
        </w:rPr>
        <w:t>350.00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，完成</w:t>
      </w:r>
      <w:r>
        <w:rPr>
          <w:rFonts w:hint="default" w:ascii="Times New Roman" w:hAnsi="Times New Roman" w:eastAsia="仿宋_GB2312" w:cs="Times New Roman"/>
          <w:kern w:val="0"/>
          <w:sz w:val="30"/>
          <w:szCs w:val="30"/>
          <w:highlight w:val="none"/>
          <w:lang w:eastAsia="zh-CN"/>
        </w:rPr>
        <w:t>年初</w:t>
      </w:r>
      <w:r>
        <w:rPr>
          <w:rFonts w:hint="default" w:ascii="Times New Roman" w:hAnsi="Times New Roman" w:eastAsia="仿宋_GB2312" w:cs="Times New Roman"/>
          <w:sz w:val="30"/>
          <w:szCs w:val="30"/>
          <w:highlight w:val="none"/>
        </w:rPr>
        <w:t>预算的</w:t>
      </w:r>
      <w:r>
        <w:rPr>
          <w:rFonts w:hint="default" w:ascii="Times New Roman" w:hAnsi="Times New Roman" w:eastAsia="仿宋_GB2312" w:cs="Times New Roman"/>
          <w:color w:val="000000"/>
          <w:sz w:val="30"/>
          <w:lang w:val="zh-CN"/>
        </w:rPr>
        <w:t>7.00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kern w:val="0"/>
          <w:sz w:val="30"/>
          <w:szCs w:val="30"/>
          <w:highlight w:val="none"/>
          <w:lang w:eastAsia="zh-CN"/>
        </w:rPr>
        <w:t>支出决算较上年</w:t>
      </w:r>
      <w:r>
        <w:rPr>
          <w:rFonts w:hint="default" w:ascii="Times New Roman" w:hAnsi="Times New Roman" w:eastAsia="仿宋_GB2312" w:cs="Times New Roman"/>
          <w:kern w:val="0"/>
          <w:sz w:val="30"/>
          <w:szCs w:val="30"/>
          <w:highlight w:val="none"/>
          <w:lang w:val="en-US" w:eastAsia="zh-CN"/>
        </w:rPr>
        <w:t>减少</w:t>
      </w:r>
      <w:r>
        <w:rPr>
          <w:rFonts w:hint="default" w:ascii="Times New Roman" w:hAnsi="Times New Roman" w:eastAsia="仿宋_GB2312" w:cs="Times New Roman"/>
          <w:color w:val="000000"/>
          <w:sz w:val="30"/>
          <w:lang w:val="zh-CN"/>
        </w:rPr>
        <w:t>2446.40</w:t>
      </w:r>
      <w:r>
        <w:rPr>
          <w:rFonts w:hint="default" w:ascii="Times New Roman" w:hAnsi="Times New Roman" w:eastAsia="仿宋_GB2312" w:cs="Times New Roman"/>
          <w:kern w:val="0"/>
          <w:sz w:val="30"/>
          <w:szCs w:val="30"/>
          <w:highlight w:val="none"/>
          <w:lang w:val="en-US" w:eastAsia="zh-CN"/>
        </w:rPr>
        <w:t>元，下降</w:t>
      </w:r>
      <w:r>
        <w:rPr>
          <w:rFonts w:hint="default" w:ascii="Times New Roman" w:hAnsi="Times New Roman" w:eastAsia="仿宋_GB2312" w:cs="Times New Roman"/>
          <w:color w:val="000000"/>
          <w:sz w:val="30"/>
          <w:lang w:val="zh-CN"/>
        </w:rPr>
        <w:t>87.48</w:t>
      </w:r>
      <w:r>
        <w:rPr>
          <w:rFonts w:hint="default" w:ascii="Times New Roman" w:hAnsi="Times New Roman" w:eastAsia="仿宋_GB2312" w:cs="Times New Roman"/>
          <w:kern w:val="0"/>
          <w:sz w:val="30"/>
          <w:szCs w:val="30"/>
          <w:highlight w:val="none"/>
          <w:lang w:val="en-US" w:eastAsia="zh-CN"/>
        </w:rPr>
        <w:t>%</w:t>
      </w:r>
      <w:r>
        <w:rPr>
          <w:rFonts w:hint="default" w:ascii="Times New Roman" w:hAnsi="Times New Roman" w:eastAsia="仿宋_GB2312" w:cs="Times New Roman"/>
          <w:kern w:val="0"/>
          <w:sz w:val="30"/>
          <w:szCs w:val="30"/>
          <w:highlight w:val="none"/>
          <w:lang w:eastAsia="zh-CN"/>
        </w:rPr>
        <w:t>。</w:t>
      </w:r>
    </w:p>
    <w:p>
      <w:pPr>
        <w:keepNext w:val="0"/>
        <w:keepLines w:val="0"/>
        <w:pageBreakBefore w:val="0"/>
        <w:widowControl/>
        <w:numPr>
          <w:ilvl w:val="0"/>
          <w:numId w:val="0"/>
        </w:numPr>
        <w:kinsoku/>
        <w:wordWrap/>
        <w:overflowPunct/>
        <w:topLinePunct w:val="0"/>
        <w:autoSpaceDE/>
        <w:autoSpaceDN/>
        <w:bidi w:val="0"/>
        <w:adjustRightInd/>
        <w:snapToGrid w:val="0"/>
        <w:spacing w:before="100" w:after="100" w:line="360" w:lineRule="auto"/>
        <w:ind w:firstLine="600" w:firstLineChars="200"/>
        <w:jc w:val="both"/>
        <w:textAlignment w:val="auto"/>
        <w:rPr>
          <w:rFonts w:hint="default" w:ascii="Times New Roman" w:hAnsi="Times New Roman" w:eastAsia="仿宋_GB2312" w:cs="Times New Roman"/>
          <w:sz w:val="30"/>
          <w:szCs w:val="30"/>
          <w:highlight w:val="none"/>
        </w:rPr>
      </w:pPr>
      <w:r>
        <w:rPr>
          <w:rFonts w:hint="default" w:ascii="Times New Roman" w:hAnsi="Times New Roman" w:eastAsia="仿宋_GB2312" w:cs="Times New Roman"/>
          <w:sz w:val="30"/>
          <w:szCs w:val="30"/>
          <w:highlight w:val="none"/>
        </w:rPr>
        <w:t>一般公共预算财政拨款“三公”经费支出</w:t>
      </w:r>
      <w:r>
        <w:rPr>
          <w:rFonts w:hint="default" w:ascii="Times New Roman" w:hAnsi="Times New Roman" w:eastAsia="仿宋_GB2312" w:cs="Times New Roman"/>
          <w:sz w:val="30"/>
          <w:szCs w:val="30"/>
          <w:highlight w:val="none"/>
          <w:lang w:eastAsia="zh-CN"/>
        </w:rPr>
        <w:t>中：</w:t>
      </w:r>
      <w:r>
        <w:rPr>
          <w:rFonts w:hint="default" w:ascii="Times New Roman" w:hAnsi="Times New Roman" w:eastAsia="仿宋_GB2312" w:cs="Times New Roman"/>
          <w:sz w:val="30"/>
          <w:szCs w:val="30"/>
          <w:highlight w:val="none"/>
        </w:rPr>
        <w:t>因公出国（境）费</w:t>
      </w:r>
      <w:r>
        <w:rPr>
          <w:rFonts w:hint="default" w:ascii="Times New Roman" w:hAnsi="Times New Roman" w:eastAsia="仿宋_GB2312" w:cs="Times New Roman"/>
          <w:sz w:val="30"/>
          <w:szCs w:val="30"/>
          <w:highlight w:val="none"/>
          <w:lang w:val="en-US" w:eastAsia="zh-CN"/>
        </w:rPr>
        <w:t>用</w:t>
      </w:r>
      <w:r>
        <w:rPr>
          <w:rFonts w:hint="default" w:ascii="Times New Roman" w:hAnsi="Times New Roman" w:eastAsia="仿宋_GB2312" w:cs="Times New Roman"/>
          <w:sz w:val="30"/>
          <w:szCs w:val="30"/>
          <w:highlight w:val="none"/>
        </w:rPr>
        <w:t>支出</w:t>
      </w:r>
      <w:r>
        <w:rPr>
          <w:rFonts w:hint="default" w:ascii="Times New Roman" w:hAnsi="Times New Roman" w:eastAsia="仿宋_GB2312" w:cs="Times New Roman"/>
          <w:sz w:val="30"/>
          <w:szCs w:val="30"/>
          <w:highlight w:val="none"/>
          <w:lang w:eastAsia="zh-CN"/>
        </w:rPr>
        <w:t>年</w:t>
      </w:r>
      <w:r>
        <w:rPr>
          <w:rFonts w:hint="default" w:ascii="Times New Roman" w:hAnsi="Times New Roman" w:eastAsia="仿宋_GB2312" w:cs="Times New Roman"/>
          <w:kern w:val="0"/>
          <w:sz w:val="30"/>
          <w:szCs w:val="30"/>
          <w:highlight w:val="none"/>
          <w:lang w:eastAsia="zh-CN"/>
        </w:rPr>
        <w:t>初</w:t>
      </w:r>
      <w:r>
        <w:rPr>
          <w:rFonts w:hint="default" w:ascii="Times New Roman" w:hAnsi="Times New Roman" w:eastAsia="仿宋_GB2312" w:cs="Times New Roman"/>
          <w:sz w:val="30"/>
          <w:szCs w:val="30"/>
          <w:highlight w:val="none"/>
        </w:rPr>
        <w:t>预算为</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，决算为</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；公务用车购置费支出</w:t>
      </w:r>
      <w:r>
        <w:rPr>
          <w:rFonts w:hint="default" w:ascii="Times New Roman" w:hAnsi="Times New Roman" w:eastAsia="仿宋_GB2312" w:cs="Times New Roman"/>
          <w:sz w:val="30"/>
          <w:szCs w:val="30"/>
          <w:highlight w:val="none"/>
          <w:lang w:eastAsia="zh-CN"/>
        </w:rPr>
        <w:t>年</w:t>
      </w:r>
      <w:r>
        <w:rPr>
          <w:rFonts w:hint="default" w:ascii="Times New Roman" w:hAnsi="Times New Roman" w:eastAsia="仿宋_GB2312" w:cs="Times New Roman"/>
          <w:kern w:val="0"/>
          <w:sz w:val="30"/>
          <w:szCs w:val="30"/>
          <w:highlight w:val="none"/>
          <w:lang w:eastAsia="zh-CN"/>
        </w:rPr>
        <w:t>初</w:t>
      </w:r>
      <w:r>
        <w:rPr>
          <w:rFonts w:hint="default" w:ascii="Times New Roman" w:hAnsi="Times New Roman" w:eastAsia="仿宋_GB2312" w:cs="Times New Roman"/>
          <w:sz w:val="30"/>
          <w:szCs w:val="30"/>
          <w:highlight w:val="none"/>
        </w:rPr>
        <w:t>预算为</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，决算为</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；公务用车</w:t>
      </w:r>
      <w:r>
        <w:rPr>
          <w:rFonts w:hint="default" w:ascii="Times New Roman" w:hAnsi="Times New Roman" w:eastAsia="仿宋_GB2312" w:cs="Times New Roman"/>
          <w:sz w:val="30"/>
          <w:szCs w:val="30"/>
          <w:highlight w:val="none"/>
          <w:lang w:eastAsia="zh-CN"/>
        </w:rPr>
        <w:t>运行维护费</w:t>
      </w:r>
      <w:r>
        <w:rPr>
          <w:rFonts w:hint="default" w:ascii="Times New Roman" w:hAnsi="Times New Roman" w:eastAsia="仿宋_GB2312" w:cs="Times New Roman"/>
          <w:sz w:val="30"/>
          <w:szCs w:val="30"/>
          <w:highlight w:val="none"/>
        </w:rPr>
        <w:t>支出</w:t>
      </w:r>
      <w:r>
        <w:rPr>
          <w:rFonts w:hint="default" w:ascii="Times New Roman" w:hAnsi="Times New Roman" w:eastAsia="仿宋_GB2312" w:cs="Times New Roman"/>
          <w:sz w:val="30"/>
          <w:szCs w:val="30"/>
          <w:highlight w:val="none"/>
          <w:lang w:eastAsia="zh-CN"/>
        </w:rPr>
        <w:t>年</w:t>
      </w:r>
      <w:r>
        <w:rPr>
          <w:rFonts w:hint="default" w:ascii="Times New Roman" w:hAnsi="Times New Roman" w:eastAsia="仿宋_GB2312" w:cs="Times New Roman"/>
          <w:kern w:val="0"/>
          <w:sz w:val="30"/>
          <w:szCs w:val="30"/>
          <w:highlight w:val="none"/>
          <w:lang w:eastAsia="zh-CN"/>
        </w:rPr>
        <w:t>初</w:t>
      </w:r>
      <w:r>
        <w:rPr>
          <w:rFonts w:hint="default" w:ascii="Times New Roman" w:hAnsi="Times New Roman" w:eastAsia="仿宋_GB2312" w:cs="Times New Roman"/>
          <w:sz w:val="30"/>
          <w:szCs w:val="30"/>
          <w:highlight w:val="none"/>
        </w:rPr>
        <w:t>预算为</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，决算为</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；公务接待费支出</w:t>
      </w:r>
      <w:r>
        <w:rPr>
          <w:rFonts w:hint="default" w:ascii="Times New Roman" w:hAnsi="Times New Roman" w:eastAsia="仿宋_GB2312" w:cs="Times New Roman"/>
          <w:sz w:val="30"/>
          <w:szCs w:val="30"/>
          <w:highlight w:val="none"/>
          <w:lang w:eastAsia="zh-CN"/>
        </w:rPr>
        <w:t>年</w:t>
      </w:r>
      <w:r>
        <w:rPr>
          <w:rFonts w:hint="default" w:ascii="Times New Roman" w:hAnsi="Times New Roman" w:eastAsia="仿宋_GB2312" w:cs="Times New Roman"/>
          <w:kern w:val="0"/>
          <w:sz w:val="30"/>
          <w:szCs w:val="30"/>
          <w:highlight w:val="none"/>
          <w:lang w:eastAsia="zh-CN"/>
        </w:rPr>
        <w:t>初</w:t>
      </w:r>
      <w:r>
        <w:rPr>
          <w:rFonts w:hint="default" w:ascii="Times New Roman" w:hAnsi="Times New Roman" w:eastAsia="仿宋_GB2312" w:cs="Times New Roman"/>
          <w:sz w:val="30"/>
          <w:szCs w:val="30"/>
          <w:highlight w:val="none"/>
        </w:rPr>
        <w:t>预算为</w:t>
      </w:r>
      <w:r>
        <w:rPr>
          <w:rFonts w:hint="default" w:ascii="Times New Roman" w:hAnsi="Times New Roman" w:eastAsia="仿宋_GB2312" w:cs="Times New Roman"/>
          <w:color w:val="000000"/>
          <w:sz w:val="30"/>
          <w:lang w:val="zh-CN"/>
        </w:rPr>
        <w:t>5000.00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，决算为</w:t>
      </w:r>
      <w:r>
        <w:rPr>
          <w:rFonts w:hint="default" w:ascii="Times New Roman" w:hAnsi="Times New Roman" w:eastAsia="仿宋_GB2312" w:cs="Times New Roman"/>
          <w:color w:val="000000"/>
          <w:sz w:val="30"/>
          <w:lang w:val="zh-CN"/>
        </w:rPr>
        <w:t>350.00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，完成</w:t>
      </w:r>
      <w:r>
        <w:rPr>
          <w:rFonts w:hint="default" w:ascii="Times New Roman" w:hAnsi="Times New Roman" w:eastAsia="仿宋_GB2312" w:cs="Times New Roman"/>
          <w:kern w:val="0"/>
          <w:sz w:val="30"/>
          <w:szCs w:val="30"/>
          <w:highlight w:val="none"/>
          <w:lang w:eastAsia="zh-CN"/>
        </w:rPr>
        <w:t>年初</w:t>
      </w:r>
      <w:r>
        <w:rPr>
          <w:rFonts w:hint="default" w:ascii="Times New Roman" w:hAnsi="Times New Roman" w:eastAsia="仿宋_GB2312" w:cs="Times New Roman"/>
          <w:sz w:val="30"/>
          <w:szCs w:val="30"/>
          <w:highlight w:val="none"/>
        </w:rPr>
        <w:t>预算的</w:t>
      </w:r>
      <w:r>
        <w:rPr>
          <w:rFonts w:hint="default" w:ascii="Times New Roman" w:hAnsi="Times New Roman" w:eastAsia="仿宋_GB2312" w:cs="Times New Roman"/>
          <w:color w:val="000000"/>
          <w:sz w:val="30"/>
          <w:lang w:val="zh-CN"/>
        </w:rPr>
        <w:t>7.00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val="en-US" w:eastAsia="zh-CN"/>
        </w:rPr>
        <w:t>2025年度</w:t>
      </w:r>
      <w:r>
        <w:rPr>
          <w:rFonts w:hint="default" w:ascii="Times New Roman" w:hAnsi="Times New Roman" w:eastAsia="仿宋_GB2312" w:cs="Times New Roman"/>
          <w:sz w:val="30"/>
          <w:szCs w:val="30"/>
          <w:highlight w:val="none"/>
        </w:rPr>
        <w:t>一般公共预算财政拨款“三公”经费支出决算数小于</w:t>
      </w:r>
      <w:r>
        <w:rPr>
          <w:rFonts w:hint="default" w:ascii="Times New Roman" w:hAnsi="Times New Roman" w:eastAsia="仿宋_GB2312" w:cs="Times New Roman"/>
          <w:kern w:val="0"/>
          <w:sz w:val="30"/>
          <w:szCs w:val="30"/>
          <w:highlight w:val="none"/>
          <w:lang w:eastAsia="zh-CN"/>
        </w:rPr>
        <w:t>年初</w:t>
      </w:r>
      <w:r>
        <w:rPr>
          <w:rFonts w:hint="default" w:ascii="Times New Roman" w:hAnsi="Times New Roman" w:eastAsia="仿宋_GB2312" w:cs="Times New Roman"/>
          <w:sz w:val="30"/>
          <w:szCs w:val="30"/>
          <w:highlight w:val="none"/>
        </w:rPr>
        <w:t>预算数的主要原因</w:t>
      </w:r>
      <w:r>
        <w:rPr>
          <w:rFonts w:hint="default" w:ascii="Times New Roman" w:hAnsi="Times New Roman" w:eastAsia="仿宋_GB2312" w:cs="Times New Roman"/>
          <w:sz w:val="30"/>
          <w:szCs w:val="30"/>
          <w:highlight w:val="none"/>
          <w:lang w:eastAsia="zh-CN"/>
        </w:rPr>
        <w:t>是：</w:t>
      </w:r>
      <w:r>
        <w:rPr>
          <w:rFonts w:hint="default" w:ascii="Times New Roman" w:hAnsi="Times New Roman" w:eastAsia="仿宋_GB2312" w:cs="Times New Roman"/>
          <w:sz w:val="30"/>
          <w:szCs w:val="30"/>
          <w:highlight w:val="none"/>
        </w:rPr>
        <w:t>云南省广播电视局个旧654台（个旧实验台）严格落实政府过“紧日子”要求，严控一般公共预算财政拨款“三公”经费各项支出，实际支出总体比预算数减少</w:t>
      </w:r>
      <w:r>
        <w:rPr>
          <w:rFonts w:hint="default" w:ascii="Times New Roman" w:hAnsi="Times New Roman" w:eastAsia="仿宋_GB2312" w:cs="Times New Roman"/>
          <w:sz w:val="30"/>
          <w:szCs w:val="30"/>
          <w:highlight w:val="none"/>
          <w:lang w:val="en-US" w:eastAsia="zh-CN"/>
        </w:rPr>
        <w:t>4650.00</w:t>
      </w:r>
      <w:r>
        <w:rPr>
          <w:rFonts w:hint="default" w:ascii="Times New Roman" w:hAnsi="Times New Roman" w:eastAsia="仿宋_GB2312" w:cs="Times New Roman"/>
          <w:sz w:val="30"/>
          <w:szCs w:val="30"/>
          <w:highlight w:val="none"/>
        </w:rPr>
        <w:t>元。同时严格按照《云南省广播电视局机关国内公务接待管理实施细则》执行，减少不必要的业务招待费支出，公务接待费实际支出数小于预算数。</w:t>
      </w:r>
    </w:p>
    <w:p>
      <w:pPr>
        <w:keepNext w:val="0"/>
        <w:keepLines w:val="0"/>
        <w:pageBreakBefore w:val="0"/>
        <w:widowControl/>
        <w:numPr>
          <w:ilvl w:val="0"/>
          <w:numId w:val="0"/>
        </w:numPr>
        <w:kinsoku/>
        <w:wordWrap/>
        <w:overflowPunct/>
        <w:topLinePunct w:val="0"/>
        <w:autoSpaceDE/>
        <w:autoSpaceDN/>
        <w:bidi w:val="0"/>
        <w:adjustRightInd/>
        <w:snapToGrid w:val="0"/>
        <w:spacing w:before="100" w:after="100" w:line="360" w:lineRule="auto"/>
        <w:ind w:firstLine="600" w:firstLineChars="200"/>
        <w:jc w:val="both"/>
        <w:textAlignment w:val="auto"/>
        <w:rPr>
          <w:rFonts w:hint="default" w:ascii="Times New Roman" w:hAnsi="Times New Roman" w:eastAsia="仿宋_GB2312" w:cs="Times New Roman"/>
          <w:sz w:val="30"/>
          <w:szCs w:val="30"/>
          <w:highlight w:val="none"/>
        </w:rPr>
      </w:pPr>
      <w:r>
        <w:rPr>
          <w:rFonts w:hint="default" w:ascii="Times New Roman" w:hAnsi="Times New Roman" w:eastAsia="仿宋_GB2312" w:cs="Times New Roman"/>
          <w:sz w:val="30"/>
          <w:szCs w:val="30"/>
          <w:highlight w:val="none"/>
        </w:rPr>
        <w:t>一般公共预算财政拨款“三公”经费支出</w:t>
      </w:r>
      <w:r>
        <w:rPr>
          <w:rFonts w:hint="default" w:ascii="Times New Roman" w:hAnsi="Times New Roman" w:eastAsia="仿宋_GB2312" w:cs="Times New Roman"/>
          <w:sz w:val="30"/>
          <w:szCs w:val="30"/>
          <w:highlight w:val="none"/>
          <w:lang w:eastAsia="zh-CN"/>
        </w:rPr>
        <w:t>中：</w:t>
      </w:r>
      <w:r>
        <w:rPr>
          <w:rFonts w:hint="default" w:ascii="Times New Roman" w:hAnsi="Times New Roman" w:eastAsia="仿宋_GB2312" w:cs="Times New Roman"/>
          <w:sz w:val="30"/>
          <w:szCs w:val="30"/>
          <w:highlight w:val="none"/>
        </w:rPr>
        <w:t>因公出国（境）费</w:t>
      </w:r>
      <w:r>
        <w:rPr>
          <w:rFonts w:hint="default" w:ascii="Times New Roman" w:hAnsi="Times New Roman" w:eastAsia="仿宋_GB2312" w:cs="Times New Roman"/>
          <w:sz w:val="30"/>
          <w:szCs w:val="30"/>
          <w:highlight w:val="none"/>
          <w:lang w:val="en-US" w:eastAsia="zh-CN"/>
        </w:rPr>
        <w:t>用</w:t>
      </w:r>
      <w:r>
        <w:rPr>
          <w:rFonts w:hint="default" w:ascii="Times New Roman" w:hAnsi="Times New Roman" w:eastAsia="仿宋_GB2312" w:cs="Times New Roman"/>
          <w:sz w:val="30"/>
          <w:szCs w:val="30"/>
          <w:highlight w:val="none"/>
        </w:rPr>
        <w:t>支出决算</w:t>
      </w:r>
      <w:r>
        <w:rPr>
          <w:rFonts w:hint="default" w:ascii="Times New Roman" w:hAnsi="Times New Roman" w:eastAsia="仿宋_GB2312" w:cs="Times New Roman"/>
          <w:sz w:val="30"/>
          <w:szCs w:val="30"/>
          <w:highlight w:val="none"/>
          <w:lang w:eastAsia="zh-CN"/>
        </w:rPr>
        <w:t>减少</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kern w:val="0"/>
          <w:sz w:val="30"/>
          <w:szCs w:val="30"/>
          <w:highlight w:val="none"/>
          <w:lang w:val="en-US" w:eastAsia="zh-CN"/>
        </w:rPr>
        <w:t>上年无此项支出；</w:t>
      </w:r>
      <w:r>
        <w:rPr>
          <w:rFonts w:hint="default" w:ascii="Times New Roman" w:hAnsi="Times New Roman" w:eastAsia="仿宋_GB2312" w:cs="Times New Roman"/>
          <w:sz w:val="30"/>
          <w:szCs w:val="30"/>
          <w:highlight w:val="none"/>
        </w:rPr>
        <w:t>公务用车购置费支出决算</w:t>
      </w:r>
      <w:r>
        <w:rPr>
          <w:rFonts w:hint="default" w:ascii="Times New Roman" w:hAnsi="Times New Roman" w:eastAsia="仿宋_GB2312" w:cs="Times New Roman"/>
          <w:sz w:val="30"/>
          <w:szCs w:val="30"/>
          <w:highlight w:val="none"/>
          <w:lang w:eastAsia="zh-CN"/>
        </w:rPr>
        <w:t>减少</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kern w:val="0"/>
          <w:sz w:val="30"/>
          <w:szCs w:val="30"/>
          <w:highlight w:val="none"/>
          <w:lang w:val="en-US" w:eastAsia="zh-CN"/>
        </w:rPr>
        <w:t>上年无此项支出；</w:t>
      </w:r>
      <w:r>
        <w:rPr>
          <w:rFonts w:hint="default" w:ascii="Times New Roman" w:hAnsi="Times New Roman" w:eastAsia="仿宋_GB2312" w:cs="Times New Roman"/>
          <w:sz w:val="30"/>
          <w:szCs w:val="30"/>
          <w:highlight w:val="none"/>
        </w:rPr>
        <w:t>公务用车</w:t>
      </w:r>
      <w:r>
        <w:rPr>
          <w:rFonts w:hint="default" w:ascii="Times New Roman" w:hAnsi="Times New Roman" w:eastAsia="仿宋_GB2312" w:cs="Times New Roman"/>
          <w:sz w:val="30"/>
          <w:szCs w:val="30"/>
          <w:highlight w:val="none"/>
          <w:lang w:eastAsia="zh-CN"/>
        </w:rPr>
        <w:t>运行维护费</w:t>
      </w:r>
      <w:r>
        <w:rPr>
          <w:rFonts w:hint="default" w:ascii="Times New Roman" w:hAnsi="Times New Roman" w:eastAsia="仿宋_GB2312" w:cs="Times New Roman"/>
          <w:sz w:val="30"/>
          <w:szCs w:val="30"/>
          <w:highlight w:val="none"/>
        </w:rPr>
        <w:t>支出决算</w:t>
      </w:r>
      <w:r>
        <w:rPr>
          <w:rFonts w:hint="default" w:ascii="Times New Roman" w:hAnsi="Times New Roman" w:eastAsia="仿宋_GB2312" w:cs="Times New Roman"/>
          <w:sz w:val="30"/>
          <w:szCs w:val="30"/>
          <w:highlight w:val="none"/>
          <w:lang w:eastAsia="zh-CN"/>
        </w:rPr>
        <w:t>减少</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kern w:val="0"/>
          <w:sz w:val="30"/>
          <w:szCs w:val="30"/>
          <w:highlight w:val="none"/>
          <w:lang w:val="en-US" w:eastAsia="zh-CN"/>
        </w:rPr>
        <w:t>上年无此项支出；</w:t>
      </w:r>
      <w:r>
        <w:rPr>
          <w:rFonts w:hint="default" w:ascii="Times New Roman" w:hAnsi="Times New Roman" w:eastAsia="仿宋_GB2312" w:cs="Times New Roman"/>
          <w:sz w:val="30"/>
          <w:szCs w:val="30"/>
          <w:highlight w:val="none"/>
        </w:rPr>
        <w:t>公务接待费支出决算减少</w:t>
      </w:r>
      <w:r>
        <w:rPr>
          <w:rFonts w:hint="default" w:ascii="Times New Roman" w:hAnsi="Times New Roman" w:eastAsia="仿宋_GB2312" w:cs="Times New Roman"/>
          <w:color w:val="000000"/>
          <w:sz w:val="30"/>
          <w:lang w:val="zh-CN"/>
        </w:rPr>
        <w:t>2446.40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，下降</w:t>
      </w:r>
      <w:r>
        <w:rPr>
          <w:rFonts w:hint="default" w:ascii="Times New Roman" w:hAnsi="Times New Roman" w:eastAsia="仿宋_GB2312" w:cs="Times New Roman"/>
          <w:color w:val="000000"/>
          <w:sz w:val="30"/>
          <w:lang w:val="zh-CN"/>
        </w:rPr>
        <w:t>87.48</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kern w:val="0"/>
          <w:sz w:val="30"/>
          <w:szCs w:val="30"/>
          <w:highlight w:val="none"/>
          <w:lang w:eastAsia="zh-CN"/>
        </w:rPr>
        <w:t>具体是国内接待费支出决算</w:t>
      </w:r>
      <w:r>
        <w:rPr>
          <w:rFonts w:hint="default" w:ascii="Times New Roman" w:hAnsi="Times New Roman" w:eastAsia="仿宋_GB2312" w:cs="Times New Roman"/>
          <w:color w:val="000000"/>
          <w:sz w:val="30"/>
          <w:lang w:val="zh-CN"/>
        </w:rPr>
        <w:t>350.00</w:t>
      </w:r>
      <w:r>
        <w:rPr>
          <w:rFonts w:hint="default" w:ascii="Times New Roman" w:hAnsi="Times New Roman" w:eastAsia="仿宋_GB2312" w:cs="Times New Roman"/>
          <w:kern w:val="0"/>
          <w:sz w:val="30"/>
          <w:szCs w:val="30"/>
          <w:highlight w:val="none"/>
          <w:lang w:eastAsia="zh-CN"/>
        </w:rPr>
        <w:t>元（其中：外事接待费支出决算</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kern w:val="0"/>
          <w:sz w:val="30"/>
          <w:szCs w:val="30"/>
          <w:highlight w:val="none"/>
          <w:lang w:eastAsia="zh-CN"/>
        </w:rPr>
        <w:t>元），较上年</w:t>
      </w:r>
      <w:r>
        <w:rPr>
          <w:rFonts w:hint="default" w:ascii="Times New Roman" w:hAnsi="Times New Roman" w:eastAsia="仿宋_GB2312" w:cs="Times New Roman"/>
          <w:kern w:val="0"/>
          <w:sz w:val="30"/>
          <w:szCs w:val="30"/>
          <w:highlight w:val="none"/>
          <w:lang w:val="en-US" w:eastAsia="zh-CN"/>
        </w:rPr>
        <w:t>减少2446.40元，下降87.48%；</w:t>
      </w:r>
      <w:r>
        <w:rPr>
          <w:rFonts w:hint="default" w:ascii="Times New Roman" w:hAnsi="Times New Roman" w:eastAsia="仿宋_GB2312" w:cs="Times New Roman"/>
          <w:kern w:val="0"/>
          <w:sz w:val="30"/>
          <w:szCs w:val="30"/>
          <w:highlight w:val="none"/>
          <w:lang w:eastAsia="zh-CN"/>
        </w:rPr>
        <w:t>国（境）外接待费支出决算</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lang w:val="en-US" w:eastAsia="zh-CN"/>
        </w:rPr>
        <w:t>，</w:t>
      </w:r>
      <w:r>
        <w:rPr>
          <w:rFonts w:hint="default" w:ascii="Times New Roman" w:hAnsi="Times New Roman" w:eastAsia="仿宋_GB2312" w:cs="Times New Roman"/>
          <w:sz w:val="30"/>
          <w:szCs w:val="30"/>
          <w:highlight w:val="none"/>
          <w:lang w:val="en-US" w:eastAsia="zh-CN"/>
        </w:rPr>
        <w:t>较上年减少0.00元，</w:t>
      </w:r>
      <w:r>
        <w:rPr>
          <w:rFonts w:hint="default" w:ascii="Times New Roman" w:hAnsi="Times New Roman" w:eastAsia="仿宋_GB2312" w:cs="Times New Roman"/>
          <w:sz w:val="30"/>
          <w:szCs w:val="30"/>
          <w:highlight w:val="none"/>
          <w:lang w:eastAsia="zh-CN"/>
        </w:rPr>
        <w:t>上年无此项支出</w:t>
      </w:r>
      <w:r>
        <w:rPr>
          <w:rFonts w:hint="default" w:ascii="Times New Roman" w:hAnsi="Times New Roman" w:eastAsia="仿宋_GB2312" w:cs="Times New Roman"/>
          <w:kern w:val="0"/>
          <w:sz w:val="30"/>
          <w:szCs w:val="30"/>
          <w:highlight w:val="none"/>
          <w:lang w:eastAsia="zh-CN"/>
        </w:rPr>
        <w:t>。</w:t>
      </w:r>
      <w:r>
        <w:rPr>
          <w:rFonts w:hint="default" w:ascii="Times New Roman" w:hAnsi="Times New Roman" w:eastAsia="仿宋_GB2312" w:cs="Times New Roman"/>
          <w:sz w:val="30"/>
          <w:szCs w:val="30"/>
          <w:highlight w:val="none"/>
          <w:lang w:val="en-US" w:eastAsia="zh-CN"/>
        </w:rPr>
        <w:t>2025年度</w:t>
      </w:r>
      <w:r>
        <w:rPr>
          <w:rFonts w:hint="default" w:ascii="Times New Roman" w:hAnsi="Times New Roman" w:eastAsia="仿宋_GB2312" w:cs="Times New Roman"/>
          <w:sz w:val="30"/>
          <w:szCs w:val="30"/>
          <w:highlight w:val="none"/>
        </w:rPr>
        <w:t>一般公共预算财政拨款“三公”经费支出决算减少的主要原因</w:t>
      </w:r>
      <w:r>
        <w:rPr>
          <w:rFonts w:hint="default" w:ascii="Times New Roman" w:hAnsi="Times New Roman" w:eastAsia="仿宋_GB2312" w:cs="Times New Roman"/>
          <w:sz w:val="30"/>
          <w:szCs w:val="30"/>
          <w:highlight w:val="none"/>
          <w:lang w:eastAsia="zh-CN"/>
        </w:rPr>
        <w:t>是：</w:t>
      </w:r>
      <w:r>
        <w:rPr>
          <w:rFonts w:hint="default" w:ascii="Times New Roman" w:hAnsi="Times New Roman" w:eastAsia="仿宋_GB2312" w:cs="Times New Roman"/>
          <w:sz w:val="30"/>
          <w:szCs w:val="30"/>
          <w:highlight w:val="none"/>
        </w:rPr>
        <w:t>云南省广播电视局个旧654台（个旧实验台）严格落实政府过“紧日子”要求，严控一般公共预算财政拨款“三公”经费各项支出，同时严格按照《云南省广播电视局机关国内公务接待管理实施细则》执行，减少不必要的业务招待费支出。</w:t>
      </w:r>
    </w:p>
    <w:p>
      <w:pPr>
        <w:keepNext w:val="0"/>
        <w:keepLines w:val="0"/>
        <w:pageBreakBefore w:val="0"/>
        <w:widowControl/>
        <w:numPr>
          <w:ilvl w:val="0"/>
          <w:numId w:val="0"/>
        </w:numPr>
        <w:kinsoku/>
        <w:wordWrap/>
        <w:overflowPunct/>
        <w:topLinePunct w:val="0"/>
        <w:autoSpaceDE/>
        <w:autoSpaceDN/>
        <w:bidi w:val="0"/>
        <w:adjustRightInd/>
        <w:snapToGrid w:val="0"/>
        <w:spacing w:before="100" w:after="100" w:line="360" w:lineRule="auto"/>
        <w:ind w:firstLine="600" w:firstLineChars="200"/>
        <w:jc w:val="both"/>
        <w:textAlignment w:val="auto"/>
        <w:rPr>
          <w:rFonts w:hint="default" w:ascii="Times New Roman" w:hAnsi="Times New Roman" w:eastAsia="仿宋_GB2312" w:cs="Times New Roman"/>
          <w:sz w:val="30"/>
          <w:szCs w:val="30"/>
          <w:highlight w:val="none"/>
          <w:lang w:eastAsia="zh-CN"/>
        </w:rPr>
      </w:pPr>
      <w:r>
        <w:rPr>
          <w:rFonts w:hint="default" w:ascii="Times New Roman" w:hAnsi="Times New Roman" w:eastAsia="仿宋_GB2312" w:cs="Times New Roman"/>
          <w:sz w:val="30"/>
          <w:szCs w:val="30"/>
          <w:highlight w:val="none"/>
        </w:rPr>
        <w:t>一般公共预算财政拨款“三公”经费支出</w:t>
      </w:r>
      <w:r>
        <w:rPr>
          <w:rFonts w:hint="default" w:ascii="Times New Roman" w:hAnsi="Times New Roman" w:eastAsia="仿宋_GB2312" w:cs="Times New Roman"/>
          <w:sz w:val="30"/>
          <w:szCs w:val="30"/>
          <w:highlight w:val="none"/>
          <w:lang w:eastAsia="zh-CN"/>
        </w:rPr>
        <w:t>实物量的</w:t>
      </w:r>
      <w:r>
        <w:rPr>
          <w:rFonts w:hint="default" w:ascii="Times New Roman" w:hAnsi="Times New Roman" w:eastAsia="仿宋_GB2312" w:cs="Times New Roman"/>
          <w:sz w:val="30"/>
          <w:szCs w:val="30"/>
          <w:highlight w:val="none"/>
        </w:rPr>
        <w:t>具体情况</w:t>
      </w:r>
      <w:r>
        <w:rPr>
          <w:rFonts w:hint="default" w:ascii="Times New Roman" w:hAnsi="Times New Roman" w:eastAsia="仿宋_GB2312" w:cs="Times New Roman"/>
          <w:sz w:val="30"/>
          <w:szCs w:val="30"/>
          <w:highlight w:val="none"/>
          <w:lang w:eastAsia="zh-CN"/>
        </w:rPr>
        <w:t>：</w:t>
      </w:r>
    </w:p>
    <w:p>
      <w:pPr>
        <w:widowControl/>
        <w:snapToGrid w:val="0"/>
        <w:spacing w:before="100" w:after="100" w:line="360" w:lineRule="auto"/>
        <w:ind w:firstLine="600" w:firstLineChars="200"/>
        <w:jc w:val="both"/>
        <w:rPr>
          <w:rFonts w:hint="default" w:ascii="Times New Roman" w:hAnsi="Times New Roman" w:eastAsia="仿宋_GB2312" w:cs="Times New Roman"/>
          <w:b w:val="0"/>
          <w:bCs/>
          <w:sz w:val="30"/>
          <w:szCs w:val="30"/>
          <w:highlight w:val="none"/>
        </w:rPr>
      </w:pPr>
      <w:r>
        <w:rPr>
          <w:rFonts w:hint="default" w:ascii="Times New Roman" w:hAnsi="Times New Roman" w:eastAsia="仿宋_GB2312" w:cs="Times New Roman"/>
          <w:b w:val="0"/>
          <w:bCs/>
          <w:sz w:val="30"/>
          <w:szCs w:val="30"/>
          <w:highlight w:val="none"/>
        </w:rPr>
        <w:t>1.安排因公出国（境）团组</w:t>
      </w:r>
      <w:r>
        <w:rPr>
          <w:rFonts w:hint="default" w:ascii="Times New Roman" w:hAnsi="Times New Roman" w:eastAsia="仿宋_GB2312" w:cs="Times New Roman"/>
          <w:color w:val="000000"/>
          <w:sz w:val="30"/>
          <w:lang w:val="zh-CN"/>
        </w:rPr>
        <w:t>0</w:t>
      </w:r>
      <w:r>
        <w:rPr>
          <w:rFonts w:hint="default" w:ascii="Times New Roman" w:hAnsi="Times New Roman" w:eastAsia="仿宋_GB2312" w:cs="Times New Roman"/>
          <w:b w:val="0"/>
          <w:bCs/>
          <w:sz w:val="30"/>
          <w:szCs w:val="30"/>
          <w:highlight w:val="none"/>
        </w:rPr>
        <w:t>个，累计</w:t>
      </w:r>
      <w:r>
        <w:rPr>
          <w:rFonts w:hint="default" w:ascii="Times New Roman" w:hAnsi="Times New Roman" w:eastAsia="仿宋_GB2312" w:cs="Times New Roman"/>
          <w:color w:val="000000"/>
          <w:sz w:val="30"/>
          <w:lang w:val="zh-CN"/>
        </w:rPr>
        <w:t>0</w:t>
      </w:r>
      <w:r>
        <w:rPr>
          <w:rFonts w:hint="default" w:ascii="Times New Roman" w:hAnsi="Times New Roman" w:eastAsia="仿宋_GB2312" w:cs="Times New Roman"/>
          <w:b w:val="0"/>
          <w:bCs/>
          <w:sz w:val="30"/>
          <w:szCs w:val="30"/>
          <w:highlight w:val="none"/>
        </w:rPr>
        <w:t>人次。</w:t>
      </w:r>
    </w:p>
    <w:p>
      <w:pPr>
        <w:widowControl/>
        <w:snapToGrid w:val="0"/>
        <w:spacing w:before="100" w:after="100" w:line="360" w:lineRule="auto"/>
        <w:ind w:firstLine="600" w:firstLineChars="200"/>
        <w:jc w:val="both"/>
        <w:rPr>
          <w:rFonts w:hint="default" w:ascii="Times New Roman" w:hAnsi="Times New Roman" w:eastAsia="仿宋_GB2312" w:cs="Times New Roman"/>
          <w:b w:val="0"/>
          <w:bCs/>
          <w:sz w:val="30"/>
          <w:szCs w:val="30"/>
          <w:highlight w:val="none"/>
        </w:rPr>
      </w:pPr>
      <w:r>
        <w:rPr>
          <w:rFonts w:hint="default" w:ascii="Times New Roman" w:hAnsi="Times New Roman" w:eastAsia="仿宋_GB2312" w:cs="Times New Roman"/>
          <w:b w:val="0"/>
          <w:bCs/>
          <w:sz w:val="30"/>
          <w:szCs w:val="30"/>
          <w:highlight w:val="none"/>
        </w:rPr>
        <w:t>2.购置车辆</w:t>
      </w:r>
      <w:r>
        <w:rPr>
          <w:rFonts w:hint="default" w:ascii="Times New Roman" w:hAnsi="Times New Roman" w:eastAsia="仿宋_GB2312" w:cs="Times New Roman"/>
          <w:color w:val="000000"/>
          <w:sz w:val="30"/>
          <w:lang w:val="zh-CN"/>
        </w:rPr>
        <w:t>0</w:t>
      </w:r>
      <w:r>
        <w:rPr>
          <w:rFonts w:hint="default" w:ascii="Times New Roman" w:hAnsi="Times New Roman" w:eastAsia="仿宋_GB2312" w:cs="Times New Roman"/>
          <w:b w:val="0"/>
          <w:bCs/>
          <w:sz w:val="30"/>
          <w:szCs w:val="30"/>
          <w:highlight w:val="none"/>
        </w:rPr>
        <w:t>辆</w:t>
      </w:r>
      <w:r>
        <w:rPr>
          <w:rFonts w:hint="default" w:ascii="Times New Roman" w:hAnsi="Times New Roman" w:eastAsia="仿宋_GB2312" w:cs="Times New Roman"/>
          <w:b w:val="0"/>
          <w:bCs/>
          <w:sz w:val="30"/>
          <w:szCs w:val="30"/>
          <w:highlight w:val="none"/>
          <w:lang w:eastAsia="zh-CN"/>
        </w:rPr>
        <w:t>。</w:t>
      </w:r>
      <w:r>
        <w:rPr>
          <w:rFonts w:hint="default" w:ascii="Times New Roman" w:hAnsi="Times New Roman" w:eastAsia="仿宋_GB2312" w:cs="Times New Roman"/>
          <w:b w:val="0"/>
          <w:bCs/>
          <w:sz w:val="30"/>
          <w:szCs w:val="30"/>
          <w:highlight w:val="none"/>
        </w:rPr>
        <w:t>开支一般公共预算财政拨款的公务用车保有量为</w:t>
      </w:r>
      <w:r>
        <w:rPr>
          <w:rFonts w:hint="default" w:ascii="Times New Roman" w:hAnsi="Times New Roman" w:eastAsia="仿宋_GB2312" w:cs="Times New Roman"/>
          <w:color w:val="000000"/>
          <w:sz w:val="30"/>
          <w:lang w:val="zh-CN"/>
        </w:rPr>
        <w:t>0</w:t>
      </w:r>
      <w:r>
        <w:rPr>
          <w:rFonts w:hint="default" w:ascii="Times New Roman" w:hAnsi="Times New Roman" w:eastAsia="仿宋_GB2312" w:cs="Times New Roman"/>
          <w:b w:val="0"/>
          <w:bCs/>
          <w:sz w:val="30"/>
          <w:szCs w:val="30"/>
          <w:highlight w:val="none"/>
        </w:rPr>
        <w:t>辆。</w:t>
      </w:r>
    </w:p>
    <w:p>
      <w:pPr>
        <w:widowControl/>
        <w:snapToGrid w:val="0"/>
        <w:spacing w:before="100" w:after="100" w:line="360" w:lineRule="auto"/>
        <w:ind w:firstLine="600" w:firstLineChars="200"/>
        <w:jc w:val="both"/>
        <w:rPr>
          <w:rFonts w:hint="default" w:ascii="Times New Roman" w:hAnsi="Times New Roman" w:eastAsia="仿宋_GB2312" w:cs="Times New Roman"/>
          <w:b w:val="0"/>
          <w:bCs/>
          <w:color w:val="FF0000"/>
          <w:sz w:val="30"/>
          <w:szCs w:val="30"/>
          <w:highlight w:val="none"/>
          <w:lang w:eastAsia="zh-CN"/>
        </w:rPr>
      </w:pPr>
      <w:r>
        <w:rPr>
          <w:rFonts w:hint="default" w:ascii="Times New Roman" w:hAnsi="Times New Roman" w:eastAsia="仿宋_GB2312" w:cs="Times New Roman"/>
          <w:b w:val="0"/>
          <w:bCs/>
          <w:sz w:val="30"/>
          <w:szCs w:val="30"/>
          <w:highlight w:val="none"/>
        </w:rPr>
        <w:t>3.安排</w:t>
      </w:r>
      <w:r>
        <w:rPr>
          <w:rFonts w:hint="default" w:ascii="Times New Roman" w:hAnsi="Times New Roman" w:eastAsia="仿宋_GB2312" w:cs="Times New Roman"/>
          <w:sz w:val="30"/>
          <w:szCs w:val="30"/>
          <w:highlight w:val="none"/>
        </w:rPr>
        <w:t>国内公务接待</w:t>
      </w:r>
      <w:r>
        <w:rPr>
          <w:rFonts w:hint="default" w:ascii="Times New Roman" w:hAnsi="Times New Roman" w:eastAsia="仿宋_GB2312" w:cs="Times New Roman"/>
          <w:color w:val="000000"/>
          <w:sz w:val="30"/>
          <w:lang w:val="zh-CN"/>
        </w:rPr>
        <w:t>1</w:t>
      </w:r>
      <w:r>
        <w:rPr>
          <w:rFonts w:hint="default" w:ascii="Times New Roman" w:hAnsi="Times New Roman" w:eastAsia="仿宋_GB2312" w:cs="Times New Roman"/>
          <w:sz w:val="30"/>
          <w:szCs w:val="30"/>
          <w:highlight w:val="none"/>
        </w:rPr>
        <w:t>批次（其中：外事接待</w:t>
      </w:r>
      <w:r>
        <w:rPr>
          <w:rFonts w:hint="default" w:ascii="Times New Roman" w:hAnsi="Times New Roman" w:eastAsia="仿宋_GB2312" w:cs="Times New Roman"/>
          <w:color w:val="000000"/>
          <w:sz w:val="30"/>
          <w:lang w:val="zh-CN"/>
        </w:rPr>
        <w:t>0</w:t>
      </w:r>
      <w:r>
        <w:rPr>
          <w:rFonts w:hint="default" w:ascii="Times New Roman" w:hAnsi="Times New Roman" w:eastAsia="仿宋_GB2312" w:cs="Times New Roman"/>
          <w:sz w:val="30"/>
          <w:szCs w:val="30"/>
          <w:highlight w:val="none"/>
        </w:rPr>
        <w:t>批次），接待人次</w:t>
      </w:r>
      <w:r>
        <w:rPr>
          <w:rFonts w:hint="default" w:ascii="Times New Roman" w:hAnsi="Times New Roman" w:eastAsia="仿宋_GB2312" w:cs="Times New Roman"/>
          <w:color w:val="000000"/>
          <w:sz w:val="30"/>
          <w:lang w:val="zh-CN"/>
        </w:rPr>
        <w:t>3</w:t>
      </w:r>
      <w:r>
        <w:rPr>
          <w:rFonts w:hint="default" w:ascii="Times New Roman" w:hAnsi="Times New Roman" w:eastAsia="仿宋_GB2312" w:cs="Times New Roman"/>
          <w:sz w:val="30"/>
          <w:szCs w:val="30"/>
          <w:highlight w:val="none"/>
        </w:rPr>
        <w:t>人（其中：外事接待人次</w:t>
      </w:r>
      <w:r>
        <w:rPr>
          <w:rFonts w:hint="default" w:ascii="Times New Roman" w:hAnsi="Times New Roman" w:eastAsia="仿宋_GB2312" w:cs="Times New Roman"/>
          <w:color w:val="000000"/>
          <w:sz w:val="30"/>
          <w:lang w:val="zh-CN"/>
        </w:rPr>
        <w:t>0</w:t>
      </w:r>
      <w:r>
        <w:rPr>
          <w:rFonts w:hint="default" w:ascii="Times New Roman" w:hAnsi="Times New Roman" w:eastAsia="仿宋_GB2312" w:cs="Times New Roman"/>
          <w:sz w:val="30"/>
          <w:szCs w:val="30"/>
          <w:highlight w:val="none"/>
        </w:rPr>
        <w:t>人）。主要用于广电系统日常业务接洽工作开展和正常必需的招待工作，接待</w:t>
      </w:r>
      <w:r>
        <w:rPr>
          <w:rFonts w:hint="default" w:ascii="Times New Roman" w:hAnsi="Times New Roman" w:eastAsia="仿宋_GB2312" w:cs="Times New Roman"/>
          <w:sz w:val="30"/>
          <w:szCs w:val="30"/>
          <w:highlight w:val="none"/>
          <w:lang w:val="en-US" w:eastAsia="zh-CN"/>
        </w:rPr>
        <w:t>1</w:t>
      </w:r>
      <w:r>
        <w:rPr>
          <w:rFonts w:hint="default" w:ascii="Times New Roman" w:hAnsi="Times New Roman" w:eastAsia="仿宋_GB2312" w:cs="Times New Roman"/>
          <w:sz w:val="30"/>
          <w:szCs w:val="30"/>
          <w:highlight w:val="none"/>
        </w:rPr>
        <w:t>批次，接待</w:t>
      </w:r>
      <w:r>
        <w:rPr>
          <w:rFonts w:hint="default" w:ascii="Times New Roman" w:hAnsi="Times New Roman" w:eastAsia="仿宋_GB2312" w:cs="Times New Roman"/>
          <w:sz w:val="30"/>
          <w:szCs w:val="30"/>
          <w:highlight w:val="none"/>
          <w:lang w:val="en-US" w:eastAsia="zh-CN"/>
        </w:rPr>
        <w:t>3</w:t>
      </w:r>
      <w:r>
        <w:rPr>
          <w:rFonts w:hint="default" w:ascii="Times New Roman" w:hAnsi="Times New Roman" w:eastAsia="仿宋_GB2312" w:cs="Times New Roman"/>
          <w:sz w:val="30"/>
          <w:szCs w:val="30"/>
          <w:highlight w:val="none"/>
        </w:rPr>
        <w:t>人次发生的接待支出。安排国（境）外公务接待</w:t>
      </w:r>
      <w:r>
        <w:rPr>
          <w:rFonts w:hint="default" w:ascii="Times New Roman" w:hAnsi="Times New Roman" w:eastAsia="仿宋_GB2312" w:cs="Times New Roman"/>
          <w:color w:val="000000"/>
          <w:sz w:val="30"/>
          <w:lang w:val="zh-CN"/>
        </w:rPr>
        <w:t>0</w:t>
      </w:r>
      <w:r>
        <w:rPr>
          <w:rFonts w:hint="default" w:ascii="Times New Roman" w:hAnsi="Times New Roman" w:eastAsia="仿宋_GB2312" w:cs="Times New Roman"/>
          <w:sz w:val="30"/>
          <w:szCs w:val="30"/>
          <w:highlight w:val="none"/>
        </w:rPr>
        <w:t>批次，接待人次</w:t>
      </w:r>
      <w:r>
        <w:rPr>
          <w:rFonts w:hint="default" w:ascii="Times New Roman" w:hAnsi="Times New Roman" w:eastAsia="仿宋_GB2312" w:cs="Times New Roman"/>
          <w:color w:val="000000"/>
          <w:sz w:val="30"/>
          <w:lang w:val="zh-CN"/>
        </w:rPr>
        <w:t>0</w:t>
      </w:r>
      <w:r>
        <w:rPr>
          <w:rFonts w:hint="default" w:ascii="Times New Roman" w:hAnsi="Times New Roman" w:eastAsia="仿宋_GB2312" w:cs="Times New Roman"/>
          <w:sz w:val="30"/>
          <w:szCs w:val="30"/>
          <w:highlight w:val="none"/>
        </w:rPr>
        <w:t>人。</w:t>
      </w:r>
    </w:p>
    <w:p>
      <w:pPr>
        <w:widowControl/>
        <w:snapToGrid w:val="0"/>
        <w:spacing w:before="100" w:after="100" w:line="360" w:lineRule="auto"/>
        <w:ind w:firstLine="600" w:firstLineChars="200"/>
        <w:jc w:val="both"/>
        <w:outlineLvl w:val="2"/>
        <w:rPr>
          <w:rFonts w:hint="default" w:ascii="Times New Roman" w:hAnsi="Times New Roman" w:eastAsia="楷体" w:cs="Times New Roman"/>
          <w:sz w:val="30"/>
          <w:szCs w:val="30"/>
          <w:highlight w:val="none"/>
          <w:lang w:eastAsia="zh-CN"/>
        </w:rPr>
      </w:pPr>
      <w:r>
        <w:rPr>
          <w:rFonts w:hint="default" w:ascii="Times New Roman" w:hAnsi="Times New Roman" w:eastAsia="楷体" w:cs="Times New Roman"/>
          <w:sz w:val="30"/>
          <w:szCs w:val="30"/>
          <w:highlight w:val="none"/>
          <w:lang w:eastAsia="zh-CN"/>
        </w:rPr>
        <w:t>（三）需要说明的事项</w:t>
      </w:r>
    </w:p>
    <w:p>
      <w:pPr>
        <w:keepNext w:val="0"/>
        <w:keepLines w:val="0"/>
        <w:pageBreakBefore w:val="0"/>
        <w:widowControl/>
        <w:numPr>
          <w:ilvl w:val="0"/>
          <w:numId w:val="0"/>
        </w:numPr>
        <w:kinsoku/>
        <w:wordWrap/>
        <w:overflowPunct/>
        <w:topLinePunct w:val="0"/>
        <w:autoSpaceDE/>
        <w:autoSpaceDN/>
        <w:bidi w:val="0"/>
        <w:adjustRightInd/>
        <w:snapToGrid w:val="0"/>
        <w:spacing w:before="100" w:after="100" w:line="360" w:lineRule="auto"/>
        <w:ind w:firstLine="600" w:firstLineChars="200"/>
        <w:jc w:val="both"/>
        <w:textAlignment w:val="auto"/>
        <w:rPr>
          <w:rFonts w:hint="default" w:ascii="Times New Roman" w:hAnsi="Times New Roman" w:eastAsia="仿宋_GB2312" w:cs="Times New Roman"/>
          <w:sz w:val="30"/>
          <w:szCs w:val="30"/>
          <w:highlight w:val="none"/>
          <w:lang w:eastAsia="zh-CN"/>
        </w:rPr>
      </w:pPr>
      <w:r>
        <w:rPr>
          <w:rFonts w:hint="default" w:ascii="Times New Roman" w:hAnsi="Times New Roman" w:eastAsia="仿宋_GB2312" w:cs="Times New Roman"/>
          <w:sz w:val="30"/>
          <w:szCs w:val="30"/>
          <w:highlight w:val="none"/>
          <w:lang w:eastAsia="zh-CN"/>
        </w:rPr>
        <w:t>不存在需要说明的事项。</w:t>
      </w:r>
    </w:p>
    <w:p>
      <w:pPr>
        <w:widowControl/>
        <w:snapToGrid w:val="0"/>
        <w:spacing w:before="100" w:after="100" w:line="360" w:lineRule="auto"/>
        <w:ind w:firstLine="640" w:firstLineChars="200"/>
        <w:jc w:val="left"/>
        <w:outlineLvl w:val="0"/>
        <w:rPr>
          <w:rFonts w:hint="default" w:ascii="Times New Roman" w:hAnsi="Times New Roman" w:eastAsia="仿宋_GB2312" w:cs="Times New Roman"/>
          <w:sz w:val="32"/>
          <w:szCs w:val="32"/>
          <w:highlight w:val="none"/>
        </w:rPr>
      </w:pPr>
      <w:r>
        <w:rPr>
          <w:rFonts w:hint="default" w:ascii="Times New Roman" w:hAnsi="Times New Roman" w:eastAsia="黑体" w:cs="Times New Roman"/>
          <w:sz w:val="32"/>
          <w:szCs w:val="32"/>
          <w:highlight w:val="none"/>
        </w:rPr>
        <w:t>第四部分  其他重要事项及相关口径情况说明</w:t>
      </w:r>
    </w:p>
    <w:p>
      <w:pPr>
        <w:ind w:firstLine="600" w:firstLineChars="200"/>
        <w:jc w:val="left"/>
        <w:outlineLvl w:val="1"/>
        <w:rPr>
          <w:rFonts w:hint="default" w:ascii="Times New Roman" w:hAnsi="Times New Roman" w:eastAsia="黑体" w:cs="Times New Roman"/>
          <w:sz w:val="30"/>
          <w:szCs w:val="30"/>
          <w:highlight w:val="none"/>
        </w:rPr>
      </w:pPr>
      <w:r>
        <w:rPr>
          <w:rFonts w:hint="default" w:ascii="Times New Roman" w:hAnsi="Times New Roman" w:eastAsia="黑体" w:cs="Times New Roman"/>
          <w:sz w:val="30"/>
          <w:szCs w:val="30"/>
          <w:highlight w:val="none"/>
        </w:rPr>
        <w:t>一</w:t>
      </w:r>
      <w:r>
        <w:rPr>
          <w:rFonts w:hint="default" w:ascii="Times New Roman" w:hAnsi="Times New Roman" w:eastAsia="黑体" w:cs="Times New Roman"/>
          <w:sz w:val="30"/>
          <w:szCs w:val="30"/>
          <w:highlight w:val="none"/>
          <w:lang w:eastAsia="zh-CN"/>
        </w:rPr>
        <w:t>、</w:t>
      </w:r>
      <w:r>
        <w:rPr>
          <w:rFonts w:hint="default" w:ascii="Times New Roman" w:hAnsi="Times New Roman" w:eastAsia="黑体" w:cs="Times New Roman"/>
          <w:sz w:val="30"/>
          <w:szCs w:val="30"/>
          <w:highlight w:val="none"/>
        </w:rPr>
        <w:t>机关运行经费支出情况</w:t>
      </w:r>
    </w:p>
    <w:p>
      <w:pPr>
        <w:ind w:firstLine="600" w:firstLineChars="200"/>
        <w:jc w:val="left"/>
        <w:rPr>
          <w:rFonts w:hint="default" w:ascii="Times New Roman" w:hAnsi="Times New Roman" w:eastAsia="仿宋_GB2312" w:cs="Times New Roman"/>
          <w:sz w:val="30"/>
          <w:szCs w:val="30"/>
          <w:highlight w:val="none"/>
        </w:rPr>
      </w:pPr>
      <w:r>
        <w:rPr>
          <w:rFonts w:hint="default" w:ascii="Times New Roman" w:hAnsi="Times New Roman" w:eastAsia="仿宋_GB2312" w:cs="Times New Roman"/>
          <w:color w:val="auto"/>
          <w:sz w:val="30"/>
          <w:lang w:val="zh-CN"/>
        </w:rPr>
        <w:t>云南省广播电视局个旧654台（个旧实验台）</w:t>
      </w:r>
      <w:r>
        <w:rPr>
          <w:rFonts w:hint="default" w:ascii="Times New Roman" w:hAnsi="Times New Roman" w:eastAsia="仿宋_GB2312" w:cs="Times New Roman"/>
          <w:sz w:val="30"/>
          <w:szCs w:val="30"/>
          <w:highlight w:val="none"/>
          <w:lang w:val="en-US" w:eastAsia="zh-CN"/>
        </w:rPr>
        <w:t>2025</w:t>
      </w:r>
      <w:r>
        <w:rPr>
          <w:rFonts w:hint="default" w:ascii="Times New Roman" w:hAnsi="Times New Roman" w:eastAsia="仿宋_GB2312" w:cs="Times New Roman"/>
          <w:sz w:val="30"/>
          <w:szCs w:val="30"/>
          <w:highlight w:val="none"/>
        </w:rPr>
        <w:t>年机关运行经费支出</w:t>
      </w:r>
      <w:r>
        <w:rPr>
          <w:rFonts w:hint="default" w:ascii="Times New Roman" w:hAnsi="Times New Roman" w:eastAsia="仿宋_GB2312" w:cs="Times New Roman"/>
          <w:color w:val="auto"/>
          <w:sz w:val="30"/>
          <w:lang w:val="en-US" w:eastAsia="zh-CN"/>
        </w:rPr>
        <w:t>0.00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比上年</w:t>
      </w:r>
      <w:r>
        <w:rPr>
          <w:rFonts w:hint="default" w:ascii="Times New Roman" w:hAnsi="Times New Roman" w:eastAsia="仿宋_GB2312" w:cs="Times New Roman"/>
          <w:sz w:val="30"/>
          <w:szCs w:val="30"/>
          <w:highlight w:val="none"/>
        </w:rPr>
        <w:t>增加</w:t>
      </w:r>
      <w:r>
        <w:rPr>
          <w:rFonts w:hint="default" w:ascii="Times New Roman" w:hAnsi="Times New Roman" w:eastAsia="仿宋_GB2312" w:cs="Times New Roman"/>
          <w:color w:val="auto"/>
          <w:sz w:val="30"/>
          <w:lang w:val="en-US" w:eastAsia="zh-CN"/>
        </w:rPr>
        <w:t>0.00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，增长</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sz w:val="30"/>
          <w:szCs w:val="30"/>
          <w:highlight w:val="none"/>
        </w:rPr>
        <w:t>主要原因是</w:t>
      </w:r>
      <w:r>
        <w:rPr>
          <w:rFonts w:hint="default" w:ascii="Times New Roman" w:hAnsi="Times New Roman" w:eastAsia="仿宋_GB2312" w:cs="Times New Roman"/>
          <w:color w:val="auto"/>
          <w:sz w:val="30"/>
          <w:lang w:val="zh-CN"/>
        </w:rPr>
        <w:t>云南省广播电视局个旧654台（个旧实验台）</w:t>
      </w:r>
      <w:r>
        <w:rPr>
          <w:rFonts w:hint="default" w:ascii="Times New Roman" w:hAnsi="Times New Roman" w:eastAsia="仿宋_GB2312" w:cs="Times New Roman"/>
          <w:sz w:val="30"/>
          <w:szCs w:val="30"/>
          <w:highlight w:val="none"/>
        </w:rPr>
        <w:t>为公益一类全额拨款事业单位，无机关运行经费支出。</w:t>
      </w:r>
    </w:p>
    <w:p>
      <w:pPr>
        <w:widowControl/>
        <w:ind w:firstLine="600" w:firstLineChars="200"/>
        <w:outlineLvl w:val="1"/>
        <w:rPr>
          <w:rFonts w:hint="default" w:ascii="Times New Roman" w:hAnsi="Times New Roman" w:eastAsia="黑体" w:cs="Times New Roman"/>
          <w:color w:val="000000"/>
          <w:kern w:val="0"/>
          <w:sz w:val="30"/>
          <w:szCs w:val="30"/>
          <w:highlight w:val="none"/>
        </w:rPr>
      </w:pPr>
      <w:r>
        <w:rPr>
          <w:rFonts w:hint="default" w:ascii="Times New Roman" w:hAnsi="Times New Roman" w:eastAsia="黑体" w:cs="Times New Roman"/>
          <w:color w:val="000000"/>
          <w:kern w:val="0"/>
          <w:sz w:val="30"/>
          <w:szCs w:val="30"/>
          <w:highlight w:val="none"/>
          <w:lang w:eastAsia="zh-CN"/>
        </w:rPr>
        <w:t>二、</w:t>
      </w:r>
      <w:r>
        <w:rPr>
          <w:rFonts w:hint="default" w:ascii="Times New Roman" w:hAnsi="Times New Roman" w:eastAsia="黑体" w:cs="Times New Roman"/>
          <w:color w:val="000000"/>
          <w:kern w:val="0"/>
          <w:sz w:val="30"/>
          <w:szCs w:val="30"/>
          <w:highlight w:val="none"/>
        </w:rPr>
        <w:t>国有资产占用情况</w:t>
      </w:r>
    </w:p>
    <w:p>
      <w:pPr>
        <w:widowControl/>
        <w:ind w:firstLine="600" w:firstLineChars="200"/>
        <w:jc w:val="both"/>
        <w:rPr>
          <w:rFonts w:hint="default" w:ascii="Times New Roman" w:hAnsi="Times New Roman" w:eastAsia="仿宋_GB2312" w:cs="Times New Roman"/>
          <w:color w:val="000000"/>
          <w:kern w:val="0"/>
          <w:sz w:val="30"/>
          <w:szCs w:val="30"/>
          <w:highlight w:val="none"/>
        </w:rPr>
      </w:pPr>
      <w:r>
        <w:rPr>
          <w:rFonts w:hint="default" w:ascii="Times New Roman" w:hAnsi="Times New Roman" w:eastAsia="仿宋_GB2312" w:cs="Times New Roman"/>
          <w:sz w:val="30"/>
          <w:szCs w:val="30"/>
          <w:highlight w:val="none"/>
          <w:lang w:eastAsia="zh-CN"/>
        </w:rPr>
        <w:t>截至202</w:t>
      </w:r>
      <w:r>
        <w:rPr>
          <w:rFonts w:hint="default" w:ascii="Times New Roman" w:hAnsi="Times New Roman" w:eastAsia="仿宋_GB2312" w:cs="Times New Roman"/>
          <w:sz w:val="30"/>
          <w:szCs w:val="30"/>
          <w:highlight w:val="none"/>
          <w:lang w:val="en-US" w:eastAsia="zh-CN"/>
        </w:rPr>
        <w:t>5</w:t>
      </w:r>
      <w:r>
        <w:rPr>
          <w:rFonts w:hint="default" w:ascii="Times New Roman" w:hAnsi="Times New Roman" w:eastAsia="仿宋_GB2312" w:cs="Times New Roman"/>
          <w:sz w:val="30"/>
          <w:szCs w:val="30"/>
          <w:highlight w:val="none"/>
          <w:lang w:eastAsia="zh-CN"/>
        </w:rPr>
        <w:t>年末，</w:t>
      </w:r>
      <w:r>
        <w:rPr>
          <w:rFonts w:hint="default" w:ascii="Times New Roman" w:hAnsi="Times New Roman" w:eastAsia="仿宋_GB2312" w:cs="Times New Roman"/>
          <w:color w:val="auto"/>
          <w:sz w:val="30"/>
          <w:lang w:val="zh-CN"/>
        </w:rPr>
        <w:t>云南省广播电视局个旧654台（个旧实验台）</w:t>
      </w:r>
      <w:r>
        <w:rPr>
          <w:rFonts w:hint="default" w:ascii="Times New Roman" w:hAnsi="Times New Roman" w:eastAsia="仿宋_GB2312" w:cs="Times New Roman"/>
          <w:sz w:val="30"/>
          <w:szCs w:val="30"/>
          <w:highlight w:val="none"/>
          <w:lang w:eastAsia="zh-CN"/>
        </w:rPr>
        <w:t>资产总额</w:t>
      </w:r>
      <w:r>
        <w:rPr>
          <w:rFonts w:hint="default" w:ascii="Times New Roman" w:hAnsi="Times New Roman" w:eastAsia="仿宋_GB2312" w:cs="Times New Roman"/>
          <w:sz w:val="30"/>
          <w:szCs w:val="30"/>
          <w:highlight w:val="none"/>
          <w:lang w:val="en-US" w:eastAsia="zh-CN"/>
        </w:rPr>
        <w:t>6133746.26</w:t>
      </w:r>
      <w:r>
        <w:rPr>
          <w:rFonts w:hint="default" w:ascii="Times New Roman" w:hAnsi="Times New Roman" w:eastAsia="仿宋_GB2312" w:cs="Times New Roman"/>
          <w:sz w:val="30"/>
          <w:szCs w:val="30"/>
          <w:highlight w:val="none"/>
          <w:lang w:eastAsia="zh-CN"/>
        </w:rPr>
        <w:t>元，其中，流动资产</w:t>
      </w:r>
      <w:r>
        <w:rPr>
          <w:rFonts w:hint="default" w:ascii="Times New Roman" w:hAnsi="Times New Roman" w:eastAsia="仿宋_GB2312" w:cs="Times New Roman"/>
          <w:sz w:val="30"/>
          <w:szCs w:val="30"/>
          <w:highlight w:val="none"/>
          <w:lang w:val="en-US" w:eastAsia="zh-CN"/>
        </w:rPr>
        <w:t>63697.76</w:t>
      </w:r>
      <w:r>
        <w:rPr>
          <w:rFonts w:hint="default" w:ascii="Times New Roman" w:hAnsi="Times New Roman" w:eastAsia="仿宋_GB2312" w:cs="Times New Roman"/>
          <w:sz w:val="30"/>
          <w:szCs w:val="30"/>
          <w:highlight w:val="none"/>
          <w:lang w:eastAsia="zh-CN"/>
        </w:rPr>
        <w:t>元，固定资产</w:t>
      </w:r>
      <w:r>
        <w:rPr>
          <w:rFonts w:hint="default" w:ascii="Times New Roman" w:hAnsi="Times New Roman" w:eastAsia="仿宋_GB2312" w:cs="Times New Roman"/>
          <w:sz w:val="30"/>
          <w:szCs w:val="30"/>
          <w:highlight w:val="none"/>
          <w:lang w:val="en-US" w:eastAsia="zh-CN"/>
        </w:rPr>
        <w:t>5365292.40</w:t>
      </w:r>
      <w:r>
        <w:rPr>
          <w:rFonts w:hint="default" w:ascii="Times New Roman" w:hAnsi="Times New Roman" w:eastAsia="仿宋_GB2312" w:cs="Times New Roman"/>
          <w:sz w:val="30"/>
          <w:szCs w:val="30"/>
          <w:highlight w:val="none"/>
          <w:lang w:eastAsia="zh-CN"/>
        </w:rPr>
        <w:t>元（净值），对外投资及有价证券</w:t>
      </w:r>
      <w:r>
        <w:rPr>
          <w:rFonts w:hint="default" w:ascii="Times New Roman" w:hAnsi="Times New Roman" w:eastAsia="仿宋_GB2312" w:cs="Times New Roman"/>
          <w:sz w:val="30"/>
          <w:szCs w:val="30"/>
          <w:highlight w:val="none"/>
          <w:lang w:val="en-US" w:eastAsia="zh-CN"/>
        </w:rPr>
        <w:t>0.00</w:t>
      </w:r>
      <w:r>
        <w:rPr>
          <w:rFonts w:hint="default" w:ascii="Times New Roman" w:hAnsi="Times New Roman" w:eastAsia="仿宋_GB2312" w:cs="Times New Roman"/>
          <w:sz w:val="30"/>
          <w:szCs w:val="30"/>
          <w:highlight w:val="none"/>
          <w:lang w:eastAsia="zh-CN"/>
        </w:rPr>
        <w:t>元，在建工程</w:t>
      </w:r>
      <w:r>
        <w:rPr>
          <w:rFonts w:hint="default" w:ascii="Times New Roman" w:hAnsi="Times New Roman" w:eastAsia="仿宋_GB2312" w:cs="Times New Roman"/>
          <w:sz w:val="30"/>
          <w:szCs w:val="30"/>
          <w:highlight w:val="none"/>
          <w:lang w:val="en-US" w:eastAsia="zh-CN"/>
        </w:rPr>
        <w:t>0.00</w:t>
      </w:r>
      <w:r>
        <w:rPr>
          <w:rFonts w:hint="default" w:ascii="Times New Roman" w:hAnsi="Times New Roman" w:eastAsia="仿宋_GB2312" w:cs="Times New Roman"/>
          <w:sz w:val="30"/>
          <w:szCs w:val="30"/>
          <w:highlight w:val="none"/>
          <w:lang w:eastAsia="zh-CN"/>
        </w:rPr>
        <w:t>元，无形资产</w:t>
      </w:r>
      <w:r>
        <w:rPr>
          <w:rFonts w:hint="default" w:ascii="Times New Roman" w:hAnsi="Times New Roman" w:eastAsia="仿宋_GB2312" w:cs="Times New Roman"/>
          <w:sz w:val="30"/>
          <w:szCs w:val="30"/>
          <w:highlight w:val="none"/>
          <w:lang w:val="en-US" w:eastAsia="zh-CN"/>
        </w:rPr>
        <w:t>407256.10</w:t>
      </w:r>
      <w:r>
        <w:rPr>
          <w:rFonts w:hint="default" w:ascii="Times New Roman" w:hAnsi="Times New Roman" w:eastAsia="仿宋_GB2312" w:cs="Times New Roman"/>
          <w:sz w:val="30"/>
          <w:szCs w:val="30"/>
          <w:highlight w:val="none"/>
          <w:lang w:eastAsia="zh-CN"/>
        </w:rPr>
        <w:t>元（净值），其他资产</w:t>
      </w:r>
      <w:r>
        <w:rPr>
          <w:rFonts w:hint="default" w:ascii="Times New Roman" w:hAnsi="Times New Roman" w:eastAsia="仿宋_GB2312" w:cs="Times New Roman"/>
          <w:sz w:val="30"/>
          <w:szCs w:val="30"/>
          <w:highlight w:val="none"/>
          <w:lang w:val="en-US" w:eastAsia="zh-CN"/>
        </w:rPr>
        <w:t>297500.00</w:t>
      </w:r>
      <w:r>
        <w:rPr>
          <w:rFonts w:hint="default" w:ascii="Times New Roman" w:hAnsi="Times New Roman" w:eastAsia="仿宋_GB2312" w:cs="Times New Roman"/>
          <w:sz w:val="30"/>
          <w:szCs w:val="30"/>
          <w:highlight w:val="none"/>
          <w:lang w:eastAsia="zh-CN"/>
        </w:rPr>
        <w:t>元（净值）（具体内容详见附表）</w:t>
      </w:r>
      <w:r>
        <w:rPr>
          <w:rFonts w:hint="default" w:ascii="Times New Roman" w:hAnsi="Times New Roman" w:eastAsia="仿宋_GB2312" w:cs="Times New Roman"/>
          <w:color w:val="000000"/>
          <w:kern w:val="0"/>
          <w:sz w:val="30"/>
          <w:szCs w:val="30"/>
          <w:highlight w:val="none"/>
        </w:rPr>
        <w:t>。与上年相比，本年资产总额增加</w:t>
      </w:r>
      <w:r>
        <w:rPr>
          <w:rFonts w:hint="default" w:ascii="Times New Roman" w:hAnsi="Times New Roman" w:eastAsia="仿宋_GB2312" w:cs="Times New Roman"/>
          <w:color w:val="000000"/>
          <w:kern w:val="0"/>
          <w:sz w:val="30"/>
          <w:szCs w:val="30"/>
          <w:highlight w:val="none"/>
          <w:lang w:val="en-US" w:eastAsia="zh-CN"/>
        </w:rPr>
        <w:t>1957673.26</w:t>
      </w:r>
      <w:r>
        <w:rPr>
          <w:rFonts w:hint="default" w:ascii="Times New Roman" w:hAnsi="Times New Roman" w:eastAsia="仿宋_GB2312" w:cs="Times New Roman"/>
          <w:color w:val="000000"/>
          <w:kern w:val="0"/>
          <w:sz w:val="30"/>
          <w:szCs w:val="30"/>
          <w:highlight w:val="none"/>
          <w:lang w:eastAsia="zh-CN"/>
        </w:rPr>
        <w:t>元</w:t>
      </w:r>
      <w:r>
        <w:rPr>
          <w:rFonts w:hint="default" w:ascii="Times New Roman" w:hAnsi="Times New Roman" w:eastAsia="仿宋_GB2312" w:cs="Times New Roman"/>
          <w:color w:val="000000"/>
          <w:kern w:val="0"/>
          <w:sz w:val="30"/>
          <w:szCs w:val="30"/>
          <w:highlight w:val="none"/>
        </w:rPr>
        <w:t>，其中固定资产增加</w:t>
      </w:r>
      <w:r>
        <w:rPr>
          <w:rFonts w:hint="default" w:ascii="Times New Roman" w:hAnsi="Times New Roman" w:eastAsia="仿宋_GB2312" w:cs="Times New Roman"/>
          <w:color w:val="000000"/>
          <w:kern w:val="0"/>
          <w:sz w:val="30"/>
          <w:szCs w:val="30"/>
          <w:highlight w:val="none"/>
          <w:lang w:val="en-US" w:eastAsia="zh-CN"/>
        </w:rPr>
        <w:t>2025695.27</w:t>
      </w:r>
      <w:r>
        <w:rPr>
          <w:rFonts w:hint="default" w:ascii="Times New Roman" w:hAnsi="Times New Roman" w:eastAsia="仿宋_GB2312" w:cs="Times New Roman"/>
          <w:color w:val="000000"/>
          <w:kern w:val="0"/>
          <w:sz w:val="30"/>
          <w:szCs w:val="30"/>
          <w:highlight w:val="none"/>
          <w:lang w:eastAsia="zh-CN"/>
        </w:rPr>
        <w:t>元</w:t>
      </w:r>
      <w:r>
        <w:rPr>
          <w:rFonts w:hint="default" w:ascii="Times New Roman" w:hAnsi="Times New Roman" w:eastAsia="仿宋_GB2312" w:cs="Times New Roman"/>
          <w:color w:val="000000"/>
          <w:kern w:val="0"/>
          <w:sz w:val="30"/>
          <w:szCs w:val="30"/>
          <w:highlight w:val="none"/>
        </w:rPr>
        <w:t>。处置房屋建筑物</w:t>
      </w:r>
      <w:r>
        <w:rPr>
          <w:rFonts w:hint="default" w:ascii="Times New Roman" w:hAnsi="Times New Roman" w:eastAsia="仿宋_GB2312" w:cs="Times New Roman"/>
          <w:color w:val="000000"/>
          <w:kern w:val="0"/>
          <w:sz w:val="30"/>
          <w:szCs w:val="30"/>
          <w:highlight w:val="none"/>
          <w:lang w:val="en-US" w:eastAsia="zh-CN"/>
        </w:rPr>
        <w:t>0.00</w:t>
      </w:r>
      <w:r>
        <w:rPr>
          <w:rFonts w:hint="default" w:ascii="Times New Roman" w:hAnsi="Times New Roman" w:eastAsia="仿宋_GB2312" w:cs="Times New Roman"/>
          <w:color w:val="000000"/>
          <w:kern w:val="0"/>
          <w:sz w:val="30"/>
          <w:szCs w:val="30"/>
          <w:highlight w:val="none"/>
        </w:rPr>
        <w:t>平方米，账面原值</w:t>
      </w:r>
      <w:r>
        <w:rPr>
          <w:rFonts w:hint="default" w:ascii="Times New Roman" w:hAnsi="Times New Roman" w:eastAsia="仿宋_GB2312" w:cs="Times New Roman"/>
          <w:color w:val="000000"/>
          <w:kern w:val="0"/>
          <w:sz w:val="30"/>
          <w:szCs w:val="30"/>
          <w:highlight w:val="none"/>
          <w:lang w:val="en-US" w:eastAsia="zh-CN"/>
        </w:rPr>
        <w:t>0.00</w:t>
      </w:r>
      <w:r>
        <w:rPr>
          <w:rFonts w:hint="default" w:ascii="Times New Roman" w:hAnsi="Times New Roman" w:eastAsia="仿宋_GB2312" w:cs="Times New Roman"/>
          <w:color w:val="000000"/>
          <w:kern w:val="0"/>
          <w:sz w:val="30"/>
          <w:szCs w:val="30"/>
          <w:highlight w:val="none"/>
          <w:lang w:eastAsia="zh-CN"/>
        </w:rPr>
        <w:t>元</w:t>
      </w:r>
      <w:r>
        <w:rPr>
          <w:rFonts w:hint="default" w:ascii="Times New Roman" w:hAnsi="Times New Roman" w:eastAsia="仿宋_GB2312" w:cs="Times New Roman"/>
          <w:color w:val="000000"/>
          <w:kern w:val="0"/>
          <w:sz w:val="30"/>
          <w:szCs w:val="30"/>
          <w:highlight w:val="none"/>
        </w:rPr>
        <w:t>；处置车辆</w:t>
      </w:r>
      <w:r>
        <w:rPr>
          <w:rFonts w:hint="default" w:ascii="Times New Roman" w:hAnsi="Times New Roman" w:eastAsia="仿宋_GB2312" w:cs="Times New Roman"/>
          <w:color w:val="000000"/>
          <w:kern w:val="0"/>
          <w:sz w:val="30"/>
          <w:szCs w:val="30"/>
          <w:highlight w:val="none"/>
          <w:lang w:val="en-US" w:eastAsia="zh-CN"/>
        </w:rPr>
        <w:t>0</w:t>
      </w:r>
      <w:r>
        <w:rPr>
          <w:rFonts w:hint="default" w:ascii="Times New Roman" w:hAnsi="Times New Roman" w:eastAsia="仿宋_GB2312" w:cs="Times New Roman"/>
          <w:color w:val="000000"/>
          <w:kern w:val="0"/>
          <w:sz w:val="30"/>
          <w:szCs w:val="30"/>
          <w:highlight w:val="none"/>
        </w:rPr>
        <w:t>辆，账面原值</w:t>
      </w:r>
      <w:r>
        <w:rPr>
          <w:rFonts w:hint="default" w:ascii="Times New Roman" w:hAnsi="Times New Roman" w:eastAsia="仿宋_GB2312" w:cs="Times New Roman"/>
          <w:color w:val="000000"/>
          <w:kern w:val="0"/>
          <w:sz w:val="30"/>
          <w:szCs w:val="30"/>
          <w:highlight w:val="none"/>
          <w:lang w:val="en-US" w:eastAsia="zh-CN"/>
        </w:rPr>
        <w:t>0.00</w:t>
      </w:r>
      <w:r>
        <w:rPr>
          <w:rFonts w:hint="default" w:ascii="Times New Roman" w:hAnsi="Times New Roman" w:eastAsia="仿宋_GB2312" w:cs="Times New Roman"/>
          <w:color w:val="000000"/>
          <w:kern w:val="0"/>
          <w:sz w:val="30"/>
          <w:szCs w:val="30"/>
          <w:highlight w:val="none"/>
          <w:lang w:eastAsia="zh-CN"/>
        </w:rPr>
        <w:t>元</w:t>
      </w:r>
      <w:r>
        <w:rPr>
          <w:rFonts w:hint="default" w:ascii="Times New Roman" w:hAnsi="Times New Roman" w:eastAsia="仿宋_GB2312" w:cs="Times New Roman"/>
          <w:color w:val="000000"/>
          <w:kern w:val="0"/>
          <w:sz w:val="30"/>
          <w:szCs w:val="30"/>
          <w:highlight w:val="none"/>
        </w:rPr>
        <w:t>；报废报损资产</w:t>
      </w:r>
      <w:r>
        <w:rPr>
          <w:rFonts w:hint="default" w:ascii="Times New Roman" w:hAnsi="Times New Roman" w:eastAsia="仿宋_GB2312" w:cs="Times New Roman"/>
          <w:color w:val="000000"/>
          <w:kern w:val="0"/>
          <w:sz w:val="30"/>
          <w:szCs w:val="30"/>
          <w:highlight w:val="none"/>
          <w:lang w:val="en-US" w:eastAsia="zh-CN"/>
        </w:rPr>
        <w:t>0</w:t>
      </w:r>
      <w:r>
        <w:rPr>
          <w:rFonts w:hint="default" w:ascii="Times New Roman" w:hAnsi="Times New Roman" w:eastAsia="仿宋_GB2312" w:cs="Times New Roman"/>
          <w:color w:val="000000"/>
          <w:kern w:val="0"/>
          <w:sz w:val="30"/>
          <w:szCs w:val="30"/>
          <w:highlight w:val="none"/>
        </w:rPr>
        <w:t>项，账面原值</w:t>
      </w:r>
      <w:r>
        <w:rPr>
          <w:rFonts w:hint="default" w:ascii="Times New Roman" w:hAnsi="Times New Roman" w:eastAsia="仿宋_GB2312" w:cs="Times New Roman"/>
          <w:color w:val="000000"/>
          <w:kern w:val="0"/>
          <w:sz w:val="30"/>
          <w:szCs w:val="30"/>
          <w:highlight w:val="none"/>
          <w:lang w:val="en-US" w:eastAsia="zh-CN"/>
        </w:rPr>
        <w:t>0.00</w:t>
      </w:r>
      <w:r>
        <w:rPr>
          <w:rFonts w:hint="default" w:ascii="Times New Roman" w:hAnsi="Times New Roman" w:eastAsia="仿宋_GB2312" w:cs="Times New Roman"/>
          <w:color w:val="000000"/>
          <w:kern w:val="0"/>
          <w:sz w:val="30"/>
          <w:szCs w:val="30"/>
          <w:highlight w:val="none"/>
          <w:lang w:eastAsia="zh-CN"/>
        </w:rPr>
        <w:t>元</w:t>
      </w:r>
      <w:r>
        <w:rPr>
          <w:rFonts w:hint="default" w:ascii="Times New Roman" w:hAnsi="Times New Roman" w:eastAsia="仿宋_GB2312" w:cs="Times New Roman"/>
          <w:color w:val="000000"/>
          <w:kern w:val="0"/>
          <w:sz w:val="30"/>
          <w:szCs w:val="30"/>
          <w:highlight w:val="none"/>
        </w:rPr>
        <w:t>，实现资产处置收入</w:t>
      </w:r>
      <w:r>
        <w:rPr>
          <w:rFonts w:hint="default" w:ascii="Times New Roman" w:hAnsi="Times New Roman" w:eastAsia="仿宋_GB2312" w:cs="Times New Roman"/>
          <w:color w:val="000000"/>
          <w:kern w:val="0"/>
          <w:sz w:val="30"/>
          <w:szCs w:val="30"/>
          <w:highlight w:val="none"/>
          <w:lang w:val="en-US" w:eastAsia="zh-CN"/>
        </w:rPr>
        <w:t>0.00</w:t>
      </w:r>
      <w:r>
        <w:rPr>
          <w:rFonts w:hint="default" w:ascii="Times New Roman" w:hAnsi="Times New Roman" w:eastAsia="仿宋_GB2312" w:cs="Times New Roman"/>
          <w:color w:val="000000"/>
          <w:kern w:val="0"/>
          <w:sz w:val="30"/>
          <w:szCs w:val="30"/>
          <w:highlight w:val="none"/>
          <w:lang w:eastAsia="zh-CN"/>
        </w:rPr>
        <w:t>元</w:t>
      </w:r>
      <w:r>
        <w:rPr>
          <w:rFonts w:hint="default" w:ascii="Times New Roman" w:hAnsi="Times New Roman" w:eastAsia="仿宋_GB2312" w:cs="Times New Roman"/>
          <w:color w:val="000000"/>
          <w:kern w:val="0"/>
          <w:sz w:val="30"/>
          <w:szCs w:val="30"/>
          <w:highlight w:val="none"/>
        </w:rPr>
        <w:t>；出租房屋</w:t>
      </w:r>
      <w:r>
        <w:rPr>
          <w:rFonts w:hint="default" w:ascii="Times New Roman" w:hAnsi="Times New Roman" w:eastAsia="仿宋_GB2312" w:cs="Times New Roman"/>
          <w:color w:val="000000"/>
          <w:kern w:val="0"/>
          <w:sz w:val="30"/>
          <w:szCs w:val="30"/>
          <w:highlight w:val="none"/>
          <w:lang w:val="en-US" w:eastAsia="zh-CN"/>
        </w:rPr>
        <w:t>0.00</w:t>
      </w:r>
      <w:r>
        <w:rPr>
          <w:rFonts w:hint="default" w:ascii="Times New Roman" w:hAnsi="Times New Roman" w:eastAsia="仿宋_GB2312" w:cs="Times New Roman"/>
          <w:color w:val="000000"/>
          <w:kern w:val="0"/>
          <w:sz w:val="30"/>
          <w:szCs w:val="30"/>
          <w:highlight w:val="none"/>
        </w:rPr>
        <w:t>平方米，账面原值</w:t>
      </w:r>
      <w:r>
        <w:rPr>
          <w:rFonts w:hint="default" w:ascii="Times New Roman" w:hAnsi="Times New Roman" w:eastAsia="仿宋_GB2312" w:cs="Times New Roman"/>
          <w:color w:val="000000"/>
          <w:kern w:val="0"/>
          <w:sz w:val="30"/>
          <w:szCs w:val="30"/>
          <w:highlight w:val="none"/>
          <w:lang w:val="en-US" w:eastAsia="zh-CN"/>
        </w:rPr>
        <w:t>0.00</w:t>
      </w:r>
      <w:r>
        <w:rPr>
          <w:rFonts w:hint="default" w:ascii="Times New Roman" w:hAnsi="Times New Roman" w:eastAsia="仿宋_GB2312" w:cs="Times New Roman"/>
          <w:color w:val="000000"/>
          <w:kern w:val="0"/>
          <w:sz w:val="30"/>
          <w:szCs w:val="30"/>
          <w:highlight w:val="none"/>
          <w:lang w:eastAsia="zh-CN"/>
        </w:rPr>
        <w:t>元</w:t>
      </w:r>
      <w:r>
        <w:rPr>
          <w:rFonts w:hint="default" w:ascii="Times New Roman" w:hAnsi="Times New Roman" w:eastAsia="仿宋_GB2312" w:cs="Times New Roman"/>
          <w:color w:val="000000"/>
          <w:kern w:val="0"/>
          <w:sz w:val="30"/>
          <w:szCs w:val="30"/>
          <w:highlight w:val="none"/>
        </w:rPr>
        <w:t>，实现资产使用收入</w:t>
      </w:r>
      <w:r>
        <w:rPr>
          <w:rFonts w:hint="default" w:ascii="Times New Roman" w:hAnsi="Times New Roman" w:eastAsia="仿宋_GB2312" w:cs="Times New Roman"/>
          <w:color w:val="000000"/>
          <w:kern w:val="0"/>
          <w:sz w:val="30"/>
          <w:szCs w:val="30"/>
          <w:highlight w:val="none"/>
          <w:lang w:val="en-US" w:eastAsia="zh-CN"/>
        </w:rPr>
        <w:t>0.00</w:t>
      </w:r>
      <w:r>
        <w:rPr>
          <w:rFonts w:hint="default" w:ascii="Times New Roman" w:hAnsi="Times New Roman" w:eastAsia="仿宋_GB2312" w:cs="Times New Roman"/>
          <w:color w:val="000000"/>
          <w:kern w:val="0"/>
          <w:sz w:val="30"/>
          <w:szCs w:val="30"/>
          <w:highlight w:val="none"/>
          <w:lang w:eastAsia="zh-CN"/>
        </w:rPr>
        <w:t>元</w:t>
      </w:r>
      <w:r>
        <w:rPr>
          <w:rFonts w:hint="default" w:ascii="Times New Roman" w:hAnsi="Times New Roman" w:eastAsia="仿宋_GB2312" w:cs="Times New Roman"/>
          <w:color w:val="000000"/>
          <w:kern w:val="0"/>
          <w:sz w:val="30"/>
          <w:szCs w:val="30"/>
          <w:highlight w:val="none"/>
        </w:rPr>
        <w:t>。</w:t>
      </w:r>
    </w:p>
    <w:p>
      <w:pPr>
        <w:widowControl/>
        <w:ind w:firstLine="600" w:firstLineChars="200"/>
        <w:jc w:val="both"/>
        <w:rPr>
          <w:rFonts w:hint="default" w:ascii="Times New Roman" w:hAnsi="Times New Roman" w:eastAsia="仿宋_GB2312" w:cs="Times New Roman"/>
          <w:color w:val="000000"/>
          <w:kern w:val="0"/>
          <w:sz w:val="30"/>
          <w:szCs w:val="30"/>
          <w:highlight w:val="none"/>
          <w:lang w:eastAsia="zh-CN"/>
        </w:rPr>
      </w:pPr>
      <w:r>
        <w:rPr>
          <w:rFonts w:hint="default" w:ascii="Times New Roman" w:hAnsi="Times New Roman" w:eastAsia="仿宋_GB2312" w:cs="Times New Roman"/>
          <w:color w:val="000000"/>
          <w:kern w:val="0"/>
          <w:sz w:val="30"/>
          <w:szCs w:val="30"/>
          <w:highlight w:val="none"/>
          <w:lang w:eastAsia="zh-CN"/>
        </w:rPr>
        <w:t>（</w:t>
      </w:r>
      <w:r>
        <w:rPr>
          <w:rFonts w:hint="default" w:ascii="Times New Roman" w:hAnsi="Times New Roman" w:eastAsia="仿宋_GB2312" w:cs="Times New Roman"/>
          <w:color w:val="000000"/>
          <w:kern w:val="0"/>
          <w:sz w:val="30"/>
          <w:szCs w:val="30"/>
          <w:highlight w:val="none"/>
        </w:rPr>
        <w:t>国有资产占有使用情况表</w:t>
      </w:r>
      <w:r>
        <w:rPr>
          <w:rFonts w:hint="default" w:ascii="Times New Roman" w:hAnsi="Times New Roman" w:eastAsia="仿宋_GB2312" w:cs="Times New Roman"/>
          <w:color w:val="000000"/>
          <w:kern w:val="0"/>
          <w:sz w:val="30"/>
          <w:szCs w:val="30"/>
          <w:highlight w:val="none"/>
          <w:lang w:eastAsia="zh-CN"/>
        </w:rPr>
        <w:t>详见附表）</w:t>
      </w:r>
    </w:p>
    <w:p>
      <w:pPr>
        <w:ind w:firstLine="600" w:firstLineChars="200"/>
        <w:jc w:val="left"/>
        <w:outlineLvl w:val="1"/>
        <w:rPr>
          <w:rFonts w:hint="default" w:ascii="Times New Roman" w:hAnsi="Times New Roman" w:eastAsia="黑体" w:cs="Times New Roman"/>
          <w:sz w:val="30"/>
          <w:szCs w:val="30"/>
          <w:highlight w:val="none"/>
        </w:rPr>
      </w:pPr>
      <w:r>
        <w:rPr>
          <w:rFonts w:hint="default" w:ascii="Times New Roman" w:hAnsi="Times New Roman" w:eastAsia="黑体" w:cs="Times New Roman"/>
          <w:sz w:val="30"/>
          <w:szCs w:val="30"/>
          <w:highlight w:val="none"/>
          <w:lang w:eastAsia="zh-CN"/>
        </w:rPr>
        <w:t>三、政</w:t>
      </w:r>
      <w:r>
        <w:rPr>
          <w:rFonts w:hint="default" w:ascii="Times New Roman" w:hAnsi="Times New Roman" w:eastAsia="黑体" w:cs="Times New Roman"/>
          <w:sz w:val="30"/>
          <w:szCs w:val="30"/>
          <w:highlight w:val="none"/>
        </w:rPr>
        <w:t>府采购支出情况</w:t>
      </w:r>
    </w:p>
    <w:p>
      <w:pPr>
        <w:ind w:firstLine="600" w:firstLineChars="200"/>
        <w:jc w:val="both"/>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sz w:val="30"/>
          <w:szCs w:val="30"/>
          <w:highlight w:val="none"/>
          <w:lang w:val="en-US" w:eastAsia="zh-CN"/>
        </w:rPr>
        <w:t>2025年度，单位政府采购支出总额</w:t>
      </w:r>
      <w:r>
        <w:rPr>
          <w:rFonts w:hint="default" w:ascii="Times New Roman" w:hAnsi="Times New Roman" w:eastAsia="仿宋_GB2312" w:cs="Times New Roman"/>
          <w:color w:val="auto"/>
          <w:sz w:val="30"/>
          <w:lang w:val="zh-CN"/>
        </w:rPr>
        <w:t>0.00</w:t>
      </w:r>
      <w:r>
        <w:rPr>
          <w:rFonts w:hint="default" w:ascii="Times New Roman" w:hAnsi="Times New Roman" w:eastAsia="仿宋_GB2312" w:cs="Times New Roman"/>
          <w:sz w:val="30"/>
          <w:szCs w:val="30"/>
          <w:highlight w:val="none"/>
          <w:lang w:val="en-US" w:eastAsia="zh-CN"/>
        </w:rPr>
        <w:t>元，其中：政府采购货物支出</w:t>
      </w:r>
      <w:r>
        <w:rPr>
          <w:rFonts w:hint="default" w:ascii="Times New Roman" w:hAnsi="Times New Roman" w:eastAsia="仿宋_GB2312" w:cs="Times New Roman"/>
          <w:color w:val="auto"/>
          <w:sz w:val="30"/>
          <w:lang w:val="zh-CN"/>
        </w:rPr>
        <w:t>0.00</w:t>
      </w:r>
      <w:r>
        <w:rPr>
          <w:rFonts w:hint="default" w:ascii="Times New Roman" w:hAnsi="Times New Roman" w:eastAsia="仿宋_GB2312" w:cs="Times New Roman"/>
          <w:sz w:val="30"/>
          <w:szCs w:val="30"/>
          <w:highlight w:val="none"/>
          <w:lang w:val="en-US" w:eastAsia="zh-CN"/>
        </w:rPr>
        <w:t>元；政府采购工程支出</w:t>
      </w:r>
      <w:r>
        <w:rPr>
          <w:rFonts w:hint="default" w:ascii="Times New Roman" w:hAnsi="Times New Roman" w:eastAsia="仿宋_GB2312" w:cs="Times New Roman"/>
          <w:color w:val="auto"/>
          <w:sz w:val="30"/>
          <w:lang w:val="zh-CN"/>
        </w:rPr>
        <w:t>0.00</w:t>
      </w:r>
      <w:r>
        <w:rPr>
          <w:rFonts w:hint="default" w:ascii="Times New Roman" w:hAnsi="Times New Roman" w:eastAsia="仿宋_GB2312" w:cs="Times New Roman"/>
          <w:sz w:val="30"/>
          <w:szCs w:val="30"/>
          <w:highlight w:val="none"/>
          <w:lang w:val="en-US" w:eastAsia="zh-CN"/>
        </w:rPr>
        <w:t>元；政府采购服务支出</w:t>
      </w:r>
      <w:r>
        <w:rPr>
          <w:rFonts w:hint="default" w:ascii="Times New Roman" w:hAnsi="Times New Roman" w:eastAsia="仿宋_GB2312" w:cs="Times New Roman"/>
          <w:color w:val="auto"/>
          <w:sz w:val="30"/>
          <w:lang w:val="zh-CN"/>
        </w:rPr>
        <w:t>0.00</w:t>
      </w:r>
      <w:r>
        <w:rPr>
          <w:rFonts w:hint="default" w:ascii="Times New Roman" w:hAnsi="Times New Roman" w:eastAsia="仿宋_GB2312" w:cs="Times New Roman"/>
          <w:sz w:val="30"/>
          <w:szCs w:val="30"/>
          <w:highlight w:val="none"/>
          <w:lang w:val="en-US" w:eastAsia="zh-CN"/>
        </w:rPr>
        <w:t>元。授予中小企业合同金额</w:t>
      </w:r>
      <w:r>
        <w:rPr>
          <w:rFonts w:hint="default" w:ascii="Times New Roman" w:hAnsi="Times New Roman" w:eastAsia="仿宋_GB2312" w:cs="Times New Roman"/>
          <w:color w:val="auto"/>
          <w:sz w:val="30"/>
          <w:lang w:val="zh-CN"/>
        </w:rPr>
        <w:t>0.00</w:t>
      </w:r>
      <w:r>
        <w:rPr>
          <w:rFonts w:hint="default" w:ascii="Times New Roman" w:hAnsi="Times New Roman" w:eastAsia="仿宋_GB2312" w:cs="Times New Roman"/>
          <w:sz w:val="30"/>
          <w:szCs w:val="30"/>
          <w:highlight w:val="none"/>
          <w:lang w:val="en-US" w:eastAsia="zh-CN"/>
        </w:rPr>
        <w:t>元，其中：授予小微企业合同金额</w:t>
      </w:r>
      <w:r>
        <w:rPr>
          <w:rFonts w:hint="default" w:ascii="Times New Roman" w:hAnsi="Times New Roman" w:eastAsia="仿宋_GB2312" w:cs="Times New Roman"/>
          <w:color w:val="auto"/>
          <w:sz w:val="30"/>
          <w:lang w:val="zh-CN"/>
        </w:rPr>
        <w:t>0.00</w:t>
      </w:r>
      <w:r>
        <w:rPr>
          <w:rFonts w:hint="default" w:ascii="Times New Roman" w:hAnsi="Times New Roman" w:eastAsia="仿宋_GB2312" w:cs="Times New Roman"/>
          <w:sz w:val="30"/>
          <w:szCs w:val="30"/>
          <w:highlight w:val="none"/>
          <w:lang w:val="en-US" w:eastAsia="zh-CN"/>
        </w:rPr>
        <w:t>元。</w:t>
      </w:r>
    </w:p>
    <w:p>
      <w:pPr>
        <w:ind w:firstLine="600" w:firstLineChars="200"/>
        <w:jc w:val="left"/>
        <w:outlineLvl w:val="1"/>
        <w:rPr>
          <w:rFonts w:hint="default" w:ascii="Times New Roman" w:hAnsi="Times New Roman" w:eastAsia="黑体" w:cs="Times New Roman"/>
          <w:sz w:val="30"/>
          <w:szCs w:val="30"/>
          <w:highlight w:val="none"/>
          <w:lang w:val="en-US" w:eastAsia="zh-CN"/>
        </w:rPr>
      </w:pPr>
      <w:r>
        <w:rPr>
          <w:rFonts w:hint="default" w:ascii="Times New Roman" w:hAnsi="Times New Roman" w:eastAsia="黑体" w:cs="Times New Roman"/>
          <w:sz w:val="30"/>
          <w:szCs w:val="30"/>
          <w:highlight w:val="none"/>
          <w:lang w:val="en-US" w:eastAsia="zh-CN"/>
        </w:rPr>
        <w:t>四、单位绩效自评情况</w:t>
      </w:r>
    </w:p>
    <w:p>
      <w:pPr>
        <w:ind w:firstLine="600" w:firstLineChars="200"/>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sz w:val="30"/>
          <w:szCs w:val="30"/>
          <w:highlight w:val="none"/>
          <w:lang w:val="en-US" w:eastAsia="zh-CN"/>
        </w:rPr>
        <w:t>（一）绩效自评管理</w:t>
      </w:r>
    </w:p>
    <w:p>
      <w:pPr>
        <w:ind w:firstLine="600" w:firstLineChars="200"/>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sz w:val="30"/>
          <w:szCs w:val="30"/>
          <w:highlight w:val="none"/>
          <w:lang w:val="en-US" w:eastAsia="zh-CN"/>
        </w:rPr>
        <w:t>按照省财政厅项目绩效自评相关工作要求和《云南省广播电视局预算绩效管理办法》的规定开展绩效自评工作，纳入绩效自评的项目和资金范围做到了全覆盖，形成项目绩效自评报告，项目绩效自评在预算系统审核通过后报省财政厅审核，通过年度绩效自评推动单位整体绩效目标和预算项目绩效目标的实现，不断提升财政资金使用效益。</w:t>
      </w:r>
    </w:p>
    <w:p>
      <w:pPr>
        <w:ind w:firstLine="600" w:firstLineChars="200"/>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sz w:val="30"/>
          <w:szCs w:val="30"/>
          <w:highlight w:val="none"/>
          <w:lang w:val="en-US" w:eastAsia="zh-CN"/>
        </w:rPr>
        <w:t>（二）绩效评价结果应用</w:t>
      </w:r>
    </w:p>
    <w:p>
      <w:pPr>
        <w:widowControl/>
        <w:snapToGrid w:val="0"/>
        <w:spacing w:before="100" w:after="100" w:line="360" w:lineRule="auto"/>
        <w:ind w:firstLine="600" w:firstLineChars="200"/>
        <w:jc w:val="both"/>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sz w:val="30"/>
          <w:szCs w:val="30"/>
          <w:highlight w:val="none"/>
          <w:lang w:val="en-US" w:eastAsia="zh-CN"/>
        </w:rPr>
        <w:t>按要求开展单位整体支出和预算项目绩效自评，上报绩效自评报告。从评价情况看，单位年度各项绩效目标完成情况良好，预算执行规范有序，达到了预期绩效目标。下一步，单位将继续强化绩效理念，优化指标设置，不断加强绩效评价结果的应用。</w:t>
      </w:r>
    </w:p>
    <w:p>
      <w:pPr>
        <w:widowControl/>
        <w:snapToGrid w:val="0"/>
        <w:spacing w:before="100" w:after="100" w:line="360" w:lineRule="auto"/>
        <w:ind w:firstLine="600" w:firstLineChars="200"/>
        <w:jc w:val="both"/>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sz w:val="30"/>
          <w:szCs w:val="30"/>
          <w:highlight w:val="none"/>
          <w:lang w:val="en-US" w:eastAsia="zh-CN"/>
        </w:rPr>
        <w:t>单位绩效自评情况详见附表。</w:t>
      </w:r>
    </w:p>
    <w:p>
      <w:pPr>
        <w:widowControl/>
        <w:snapToGrid w:val="0"/>
        <w:spacing w:before="100" w:after="100" w:line="360" w:lineRule="auto"/>
        <w:ind w:firstLine="600" w:firstLineChars="200"/>
        <w:jc w:val="left"/>
        <w:outlineLvl w:val="1"/>
        <w:rPr>
          <w:rFonts w:hint="default" w:ascii="Times New Roman" w:hAnsi="Times New Roman" w:eastAsia="黑体" w:cs="Times New Roman"/>
          <w:sz w:val="30"/>
          <w:szCs w:val="30"/>
          <w:highlight w:val="none"/>
          <w:lang w:val="en-US" w:eastAsia="zh-CN"/>
        </w:rPr>
      </w:pPr>
      <w:r>
        <w:rPr>
          <w:rFonts w:hint="default" w:ascii="Times New Roman" w:hAnsi="Times New Roman" w:eastAsia="黑体" w:cs="Times New Roman"/>
          <w:sz w:val="30"/>
          <w:szCs w:val="30"/>
          <w:highlight w:val="none"/>
          <w:lang w:val="en-US" w:eastAsia="zh-CN"/>
        </w:rPr>
        <w:t>五、其他重要事项情况说明</w:t>
      </w:r>
    </w:p>
    <w:p>
      <w:pPr>
        <w:widowControl/>
        <w:snapToGrid w:val="0"/>
        <w:spacing w:before="100" w:after="100" w:line="360" w:lineRule="auto"/>
        <w:ind w:firstLine="600" w:firstLineChars="200"/>
        <w:jc w:val="both"/>
        <w:outlineLvl w:val="1"/>
        <w:rPr>
          <w:rFonts w:hint="default" w:ascii="Times New Roman" w:hAnsi="Times New Roman" w:eastAsia="仿宋_GB2312" w:cs="Times New Roman"/>
          <w:sz w:val="30"/>
          <w:szCs w:val="30"/>
          <w:highlight w:val="none"/>
          <w:lang w:eastAsia="zh-CN"/>
        </w:rPr>
      </w:pPr>
      <w:r>
        <w:rPr>
          <w:rFonts w:hint="default" w:ascii="Times New Roman" w:hAnsi="Times New Roman" w:eastAsia="仿宋_GB2312" w:cs="Times New Roman"/>
          <w:sz w:val="30"/>
          <w:szCs w:val="30"/>
          <w:highlight w:val="none"/>
          <w:lang w:eastAsia="zh-CN"/>
        </w:rPr>
        <w:t>无。</w:t>
      </w:r>
    </w:p>
    <w:p>
      <w:pPr>
        <w:widowControl/>
        <w:snapToGrid w:val="0"/>
        <w:spacing w:before="100" w:after="100" w:line="360" w:lineRule="auto"/>
        <w:ind w:firstLine="600" w:firstLineChars="200"/>
        <w:jc w:val="left"/>
        <w:outlineLvl w:val="1"/>
        <w:rPr>
          <w:rFonts w:hint="default" w:ascii="Times New Roman" w:hAnsi="Times New Roman" w:eastAsia="黑体" w:cs="Times New Roman"/>
          <w:sz w:val="30"/>
          <w:szCs w:val="30"/>
          <w:highlight w:val="none"/>
          <w:lang w:val="en-US" w:eastAsia="zh-CN"/>
        </w:rPr>
      </w:pPr>
      <w:r>
        <w:rPr>
          <w:rFonts w:hint="default" w:ascii="Times New Roman" w:hAnsi="Times New Roman" w:eastAsia="黑体" w:cs="Times New Roman"/>
          <w:sz w:val="30"/>
          <w:szCs w:val="30"/>
          <w:highlight w:val="none"/>
          <w:lang w:val="en-US" w:eastAsia="zh-CN"/>
        </w:rPr>
        <w:t>六、相关口径说明</w:t>
      </w:r>
    </w:p>
    <w:p>
      <w:pPr>
        <w:ind w:firstLine="600" w:firstLineChars="200"/>
        <w:jc w:val="both"/>
        <w:rPr>
          <w:rFonts w:hint="default" w:ascii="Times New Roman" w:hAnsi="Times New Roman" w:eastAsia="仿宋_GB2312" w:cs="Times New Roman"/>
          <w:sz w:val="30"/>
          <w:szCs w:val="30"/>
          <w:highlight w:val="none"/>
        </w:rPr>
      </w:pPr>
      <w:r>
        <w:rPr>
          <w:rFonts w:hint="default" w:ascii="Times New Roman" w:hAnsi="Times New Roman" w:eastAsia="仿宋_GB2312" w:cs="Times New Roman"/>
          <w:sz w:val="30"/>
          <w:szCs w:val="30"/>
          <w:highlight w:val="none"/>
          <w:lang w:eastAsia="zh-CN"/>
        </w:rPr>
        <w:t>（一）</w:t>
      </w:r>
      <w:r>
        <w:rPr>
          <w:rFonts w:hint="default" w:ascii="Times New Roman" w:hAnsi="Times New Roman" w:eastAsia="仿宋_GB2312" w:cs="Times New Roman"/>
          <w:sz w:val="30"/>
          <w:szCs w:val="30"/>
          <w:highlight w:val="none"/>
        </w:rPr>
        <w:t>基本支出中人员经费包括工资福利支出和对个人和家庭的补助，公用</w:t>
      </w:r>
      <w:r>
        <w:rPr>
          <w:rFonts w:hint="default" w:ascii="Times New Roman" w:hAnsi="Times New Roman" w:eastAsia="仿宋_GB2312" w:cs="Times New Roman"/>
          <w:sz w:val="30"/>
          <w:szCs w:val="30"/>
          <w:highlight w:val="none"/>
          <w:lang w:eastAsia="zh-CN"/>
        </w:rPr>
        <w:t>经费</w:t>
      </w:r>
      <w:r>
        <w:rPr>
          <w:rFonts w:hint="default" w:ascii="Times New Roman" w:hAnsi="Times New Roman" w:eastAsia="仿宋_GB2312" w:cs="Times New Roman"/>
          <w:sz w:val="30"/>
          <w:szCs w:val="30"/>
          <w:highlight w:val="none"/>
        </w:rPr>
        <w:t>包括商品和服务支出、资本性支出等人员经费以外的支出。</w:t>
      </w:r>
    </w:p>
    <w:p>
      <w:pPr>
        <w:ind w:firstLine="600" w:firstLineChars="200"/>
        <w:jc w:val="both"/>
        <w:rPr>
          <w:rFonts w:hint="default" w:ascii="Times New Roman" w:hAnsi="Times New Roman" w:eastAsia="仿宋_GB2312" w:cs="Times New Roman"/>
          <w:sz w:val="30"/>
          <w:szCs w:val="30"/>
          <w:highlight w:val="none"/>
        </w:rPr>
      </w:pPr>
      <w:r>
        <w:rPr>
          <w:rFonts w:hint="default" w:ascii="Times New Roman" w:hAnsi="Times New Roman" w:eastAsia="仿宋_GB2312" w:cs="Times New Roman"/>
          <w:sz w:val="30"/>
          <w:szCs w:val="30"/>
          <w:highlight w:val="none"/>
          <w:lang w:eastAsia="zh-CN"/>
        </w:rPr>
        <w:t>（二）</w:t>
      </w:r>
      <w:r>
        <w:rPr>
          <w:rFonts w:hint="default" w:ascii="Times New Roman" w:hAnsi="Times New Roman" w:eastAsia="仿宋_GB2312" w:cs="Times New Roman"/>
          <w:sz w:val="30"/>
          <w:szCs w:val="30"/>
          <w:highlight w:val="none"/>
        </w:rPr>
        <w:t>机关运行经费指行政单位和参照公务员法管理的事业单位使用一般公共预算财政拨款安排的基本支出中的公用经费支出</w:t>
      </w:r>
      <w:r>
        <w:rPr>
          <w:rFonts w:hint="default" w:ascii="Times New Roman" w:hAnsi="Times New Roman" w:eastAsia="仿宋_GB2312" w:cs="Times New Roman"/>
          <w:sz w:val="30"/>
          <w:szCs w:val="30"/>
          <w:highlight w:val="none"/>
          <w:lang w:eastAsia="zh-CN"/>
        </w:rPr>
        <w:t>。</w:t>
      </w:r>
    </w:p>
    <w:p>
      <w:pPr>
        <w:ind w:firstLine="600" w:firstLineChars="200"/>
        <w:jc w:val="both"/>
        <w:rPr>
          <w:rFonts w:hint="default" w:ascii="Times New Roman" w:hAnsi="Times New Roman" w:eastAsia="仿宋_GB2312" w:cs="Times New Roman"/>
          <w:sz w:val="30"/>
          <w:szCs w:val="30"/>
          <w:highlight w:val="none"/>
          <w:lang w:eastAsia="zh-CN"/>
        </w:rPr>
      </w:pPr>
      <w:r>
        <w:rPr>
          <w:rFonts w:hint="default" w:ascii="Times New Roman" w:hAnsi="Times New Roman" w:eastAsia="仿宋_GB2312" w:cs="Times New Roman"/>
          <w:sz w:val="30"/>
          <w:szCs w:val="30"/>
          <w:highlight w:val="none"/>
          <w:lang w:eastAsia="zh-CN"/>
        </w:rPr>
        <w:t>（三）</w:t>
      </w:r>
      <w:r>
        <w:rPr>
          <w:rFonts w:hint="default" w:ascii="Times New Roman" w:hAnsi="Times New Roman" w:eastAsia="仿宋_GB2312" w:cs="Times New Roman"/>
          <w:sz w:val="30"/>
          <w:szCs w:val="30"/>
          <w:highlight w:val="none"/>
        </w:rPr>
        <w:t>按照党中央、国务院有关文件及部门预算管理有关规定，“三公”经费包括因公出国（境）费</w:t>
      </w:r>
      <w:r>
        <w:rPr>
          <w:rFonts w:hint="default" w:ascii="Times New Roman" w:hAnsi="Times New Roman" w:eastAsia="仿宋_GB2312" w:cs="Times New Roman"/>
          <w:sz w:val="30"/>
          <w:szCs w:val="30"/>
          <w:highlight w:val="none"/>
          <w:lang w:val="en-US" w:eastAsia="zh-CN"/>
        </w:rPr>
        <w:t>用</w:t>
      </w:r>
      <w:r>
        <w:rPr>
          <w:rFonts w:hint="default" w:ascii="Times New Roman" w:hAnsi="Times New Roman" w:eastAsia="仿宋_GB2312" w:cs="Times New Roman"/>
          <w:sz w:val="30"/>
          <w:szCs w:val="30"/>
          <w:highlight w:val="none"/>
        </w:rPr>
        <w:t>、公务用车购置及运行维护费、公务接待费。其中：因公出国（境）费</w:t>
      </w:r>
      <w:r>
        <w:rPr>
          <w:rFonts w:hint="default" w:ascii="Times New Roman" w:hAnsi="Times New Roman" w:eastAsia="仿宋_GB2312" w:cs="Times New Roman"/>
          <w:sz w:val="30"/>
          <w:szCs w:val="30"/>
          <w:highlight w:val="none"/>
          <w:lang w:val="en-US" w:eastAsia="zh-CN"/>
        </w:rPr>
        <w:t>用</w:t>
      </w:r>
      <w:r>
        <w:rPr>
          <w:rFonts w:hint="default" w:ascii="Times New Roman" w:hAnsi="Times New Roman" w:eastAsia="仿宋_GB2312" w:cs="Times New Roman"/>
          <w:sz w:val="30"/>
          <w:szCs w:val="30"/>
          <w:highlight w:val="none"/>
        </w:rPr>
        <w:t>，指单位公务出国（境）的国际旅费、国外城市间交通费、住宿费、伙食费、培训费、公杂费等支出；公务用车购置费，指公务用车购置支出（含车辆购置税</w:t>
      </w:r>
      <w:r>
        <w:rPr>
          <w:rFonts w:hint="default" w:ascii="Times New Roman" w:hAnsi="Times New Roman" w:eastAsia="仿宋_GB2312" w:cs="Times New Roman"/>
          <w:sz w:val="30"/>
          <w:szCs w:val="30"/>
          <w:highlight w:val="none"/>
          <w:lang w:eastAsia="zh-CN"/>
        </w:rPr>
        <w:t>、牌照费</w:t>
      </w:r>
      <w:r>
        <w:rPr>
          <w:rFonts w:hint="default" w:ascii="Times New Roman" w:hAnsi="Times New Roman" w:eastAsia="仿宋_GB2312" w:cs="Times New Roman"/>
          <w:sz w:val="30"/>
          <w:szCs w:val="30"/>
          <w:highlight w:val="none"/>
        </w:rPr>
        <w:t>）；公务用车运行维护费，指单位按规定保留的公务用车燃料费、维修费、过桥过路费、保险费、安全奖励费用等支出；公务用车指用于履行公务的机动车辆，包括省部级干部专车、一般公务用车和执法执勤用车；公务接待费，指单位按规定开支的各类公务接待（含外宾接待）费用。</w:t>
      </w:r>
      <w:r>
        <w:rPr>
          <w:rFonts w:hint="default" w:ascii="Times New Roman" w:hAnsi="Times New Roman" w:eastAsia="仿宋_GB2312" w:cs="Times New Roman"/>
          <w:sz w:val="30"/>
          <w:szCs w:val="30"/>
          <w:highlight w:val="none"/>
          <w:lang w:eastAsia="zh-CN"/>
        </w:rPr>
        <w:t>本文中公开的财政拨款“三公”经费相关数据是一般公共预算、政府性基金及国有资本经营预算财政拨款支出的相关经费，不含非财政拨款部分。</w:t>
      </w:r>
    </w:p>
    <w:p>
      <w:pPr>
        <w:ind w:firstLine="600" w:firstLineChars="200"/>
        <w:jc w:val="both"/>
        <w:rPr>
          <w:rFonts w:hint="default" w:ascii="Times New Roman" w:hAnsi="Times New Roman" w:eastAsia="仿宋_GB2312" w:cs="Times New Roman"/>
          <w:sz w:val="30"/>
          <w:szCs w:val="30"/>
          <w:highlight w:val="none"/>
        </w:rPr>
      </w:pPr>
      <w:r>
        <w:rPr>
          <w:rFonts w:hint="default" w:ascii="Times New Roman" w:hAnsi="Times New Roman" w:eastAsia="仿宋_GB2312" w:cs="Times New Roman"/>
          <w:sz w:val="30"/>
          <w:szCs w:val="30"/>
          <w:highlight w:val="none"/>
          <w:lang w:eastAsia="zh-CN"/>
        </w:rPr>
        <w:t>（四）本文所称财政拨款</w:t>
      </w:r>
      <w:r>
        <w:rPr>
          <w:rFonts w:hint="default" w:ascii="Times New Roman" w:hAnsi="Times New Roman" w:eastAsia="仿宋_GB2312" w:cs="Times New Roman"/>
          <w:sz w:val="30"/>
          <w:szCs w:val="30"/>
          <w:highlight w:val="none"/>
        </w:rPr>
        <w:t>“三公”经费决算数</w:t>
      </w:r>
      <w:r>
        <w:rPr>
          <w:rFonts w:hint="default" w:ascii="Times New Roman" w:hAnsi="Times New Roman" w:eastAsia="仿宋_GB2312" w:cs="Times New Roman"/>
          <w:sz w:val="30"/>
          <w:szCs w:val="30"/>
          <w:highlight w:val="none"/>
          <w:lang w:eastAsia="zh-CN"/>
        </w:rPr>
        <w:t>是</w:t>
      </w:r>
      <w:r>
        <w:rPr>
          <w:rFonts w:hint="default" w:ascii="Times New Roman" w:hAnsi="Times New Roman" w:eastAsia="仿宋_GB2312" w:cs="Times New Roman"/>
          <w:sz w:val="30"/>
          <w:szCs w:val="30"/>
          <w:highlight w:val="none"/>
        </w:rPr>
        <w:t>指各部门（含下属单位）</w:t>
      </w:r>
      <w:r>
        <w:rPr>
          <w:rFonts w:hint="default" w:ascii="Times New Roman" w:hAnsi="Times New Roman" w:eastAsia="仿宋_GB2312" w:cs="Times New Roman"/>
          <w:sz w:val="30"/>
          <w:szCs w:val="30"/>
          <w:highlight w:val="none"/>
          <w:lang w:eastAsia="zh-CN"/>
        </w:rPr>
        <w:t>或单位</w:t>
      </w:r>
      <w:r>
        <w:rPr>
          <w:rFonts w:hint="default" w:ascii="Times New Roman" w:hAnsi="Times New Roman" w:eastAsia="仿宋_GB2312" w:cs="Times New Roman"/>
          <w:sz w:val="30"/>
          <w:szCs w:val="30"/>
          <w:highlight w:val="none"/>
        </w:rPr>
        <w:t>当年通过本级财政拨款和以前年度财政拨款结转结余资金安排的因公出国（境）费</w:t>
      </w:r>
      <w:r>
        <w:rPr>
          <w:rFonts w:hint="default" w:ascii="Times New Roman" w:hAnsi="Times New Roman" w:eastAsia="仿宋_GB2312" w:cs="Times New Roman"/>
          <w:sz w:val="30"/>
          <w:szCs w:val="30"/>
          <w:highlight w:val="none"/>
          <w:lang w:val="en-US" w:eastAsia="zh-CN"/>
        </w:rPr>
        <w:t>用</w:t>
      </w:r>
      <w:r>
        <w:rPr>
          <w:rFonts w:hint="default" w:ascii="Times New Roman" w:hAnsi="Times New Roman" w:eastAsia="仿宋_GB2312" w:cs="Times New Roman"/>
          <w:sz w:val="30"/>
          <w:szCs w:val="30"/>
          <w:highlight w:val="none"/>
        </w:rPr>
        <w:t>、公务用车购置及运行维护费和公务接待费支出数（包括基本支出和项目支出）。</w:t>
      </w:r>
    </w:p>
    <w:p>
      <w:pPr>
        <w:ind w:firstLine="640" w:firstLineChars="200"/>
        <w:jc w:val="both"/>
        <w:outlineLvl w:val="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第</w:t>
      </w:r>
      <w:r>
        <w:rPr>
          <w:rFonts w:hint="default" w:ascii="Times New Roman" w:hAnsi="Times New Roman" w:eastAsia="黑体" w:cs="Times New Roman"/>
          <w:sz w:val="32"/>
          <w:szCs w:val="32"/>
          <w:highlight w:val="none"/>
          <w:lang w:eastAsia="zh-CN"/>
        </w:rPr>
        <w:t>五</w:t>
      </w:r>
      <w:r>
        <w:rPr>
          <w:rFonts w:hint="default" w:ascii="Times New Roman" w:hAnsi="Times New Roman" w:eastAsia="黑体" w:cs="Times New Roman"/>
          <w:sz w:val="32"/>
          <w:szCs w:val="32"/>
          <w:highlight w:val="none"/>
        </w:rPr>
        <w:t>部分  名词解释</w:t>
      </w:r>
    </w:p>
    <w:p>
      <w:pPr>
        <w:ind w:firstLine="600" w:firstLineChars="200"/>
        <w:jc w:val="both"/>
        <w:rPr>
          <w:rFonts w:hint="default" w:ascii="Times New Roman" w:hAnsi="Times New Roman" w:eastAsia="仿宋_GB2312" w:cs="Times New Roman"/>
          <w:sz w:val="30"/>
          <w:szCs w:val="30"/>
          <w:highlight w:val="none"/>
          <w:lang w:eastAsia="zh-CN"/>
        </w:rPr>
      </w:pPr>
      <w:r>
        <w:rPr>
          <w:rFonts w:hint="default" w:ascii="Times New Roman" w:hAnsi="Times New Roman" w:eastAsia="仿宋_GB2312" w:cs="Times New Roman"/>
          <w:sz w:val="30"/>
          <w:szCs w:val="30"/>
          <w:highlight w:val="none"/>
          <w:lang w:eastAsia="zh-CN"/>
        </w:rPr>
        <w:t>部门决算：各部门依据国家有关法律法规规定及其履行职能情况编制，反映部门和单位所有预算收支和结余执行结果及绩效等情况的综合性年度报告，是改进部门预算执行以及编制后续年度部门预算的参考和依据。</w:t>
      </w:r>
    </w:p>
    <w:p>
      <w:pPr>
        <w:rPr>
          <w:rFonts w:ascii="Times New Roman" w:hAnsi="Times New Roman" w:cs="Times New Roman"/>
          <w:highlight w:val="none"/>
        </w:rPr>
      </w:pPr>
    </w:p>
    <w:sectPr>
      <w:headerReference r:id="rId3" w:type="default"/>
      <w:footerReference r:id="rId4" w:type="default"/>
      <w:footerReference r:id="rId5" w:type="even"/>
      <w:pgSz w:w="11906" w:h="16838"/>
      <w:pgMar w:top="2098" w:right="1418" w:bottom="1588" w:left="1644"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5"/>
                            <w:rPr>
                              <w:rStyle w:val="10"/>
                            </w:rPr>
                          </w:pPr>
                          <w:r>
                            <w:rPr>
                              <w:rStyle w:val="10"/>
                              <w:sz w:val="28"/>
                              <w:szCs w:val="28"/>
                            </w:rPr>
                            <w:fldChar w:fldCharType="begin"/>
                          </w:r>
                          <w:r>
                            <w:rPr>
                              <w:rStyle w:val="10"/>
                              <w:sz w:val="28"/>
                              <w:szCs w:val="28"/>
                            </w:rPr>
                            <w:instrText xml:space="preserve">PAGE  </w:instrText>
                          </w:r>
                          <w:r>
                            <w:rPr>
                              <w:sz w:val="28"/>
                              <w:szCs w:val="28"/>
                            </w:rPr>
                            <w:fldChar w:fldCharType="separate"/>
                          </w:r>
                          <w:r>
                            <w:rPr>
                              <w:rStyle w:val="10"/>
                              <w:sz w:val="28"/>
                              <w:szCs w:val="28"/>
                            </w:rPr>
                            <w:t>8</w:t>
                          </w:r>
                          <w:r>
                            <w:rPr>
                              <w:sz w:val="28"/>
                              <w:szCs w:val="28"/>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BoaYJL0wAAAAUBAAAPAAAAAAAAAAEAIAAAADgAAABkcnMvZG93bnJldi54&#10;bWxQSwECFAAUAAAACACHTuJAmN2xTLABAABJAwAADgAAAAAAAAABACAAAAA4AQAAZHJzL2Uyb0Rv&#10;Yy54bWxQSwUGAAAAAAYABgBZAQAAWgUAAAAA&#10;">
              <v:fill on="f" focussize="0,0"/>
              <v:stroke on="f" weight="1.25pt"/>
              <v:imagedata o:title=""/>
              <o:lock v:ext="edit" aspectratio="f"/>
              <v:textbox inset="0mm,0mm,0mm,0mm" style="mso-fit-shape-to-text:t;">
                <w:txbxContent>
                  <w:p>
                    <w:pPr>
                      <w:pStyle w:val="5"/>
                      <w:rPr>
                        <w:rStyle w:val="10"/>
                      </w:rPr>
                    </w:pPr>
                    <w:r>
                      <w:rPr>
                        <w:rStyle w:val="10"/>
                        <w:sz w:val="28"/>
                        <w:szCs w:val="28"/>
                      </w:rPr>
                      <w:fldChar w:fldCharType="begin"/>
                    </w:r>
                    <w:r>
                      <w:rPr>
                        <w:rStyle w:val="10"/>
                        <w:sz w:val="28"/>
                        <w:szCs w:val="28"/>
                      </w:rPr>
                      <w:instrText xml:space="preserve">PAGE  </w:instrText>
                    </w:r>
                    <w:r>
                      <w:rPr>
                        <w:sz w:val="28"/>
                        <w:szCs w:val="28"/>
                      </w:rPr>
                      <w:fldChar w:fldCharType="separate"/>
                    </w:r>
                    <w:r>
                      <w:rPr>
                        <w:rStyle w:val="10"/>
                        <w:sz w:val="28"/>
                        <w:szCs w:val="28"/>
                      </w:rPr>
                      <w:t>8</w:t>
                    </w:r>
                    <w:r>
                      <w:rPr>
                        <w:sz w:val="28"/>
                        <w:szCs w:val="2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rPr>
    </w:pPr>
    <w:r>
      <w:rPr>
        <w:rStyle w:val="10"/>
      </w:rPr>
      <w:fldChar w:fldCharType="begin"/>
    </w:r>
    <w:r>
      <w:rPr>
        <w:rStyle w:val="10"/>
      </w:rPr>
      <w:instrText xml:space="preserve">PAGE  </w:instrText>
    </w:r>
    <w:r>
      <w:fldChar w:fldCharType="separate"/>
    </w:r>
    <w:r>
      <w:fldChar w:fldCharType="end"/>
    </w:r>
  </w:p>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singleLevel"/>
    <w:tmpl w:val="0053208E"/>
    <w:lvl w:ilvl="0" w:tentative="0">
      <w:start w:val="4"/>
      <w:numFmt w:val="chineseCounting"/>
      <w:suff w:val="nothing"/>
      <w:lvlText w:val="%1、"/>
      <w:lvlJc w:val="left"/>
      <w:rPr>
        <w:rFonts w:hint="eastAsia"/>
      </w:rPr>
    </w:lvl>
  </w:abstractNum>
  <w:abstractNum w:abstractNumId="1">
    <w:nsid w:val="125E817A"/>
    <w:multiLevelType w:val="singleLevel"/>
    <w:tmpl w:val="125E817A"/>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17CCA"/>
    <w:rsid w:val="02AC5E1A"/>
    <w:rsid w:val="02D40CC9"/>
    <w:rsid w:val="03E312C3"/>
    <w:rsid w:val="048F1926"/>
    <w:rsid w:val="06B72F36"/>
    <w:rsid w:val="07265CA8"/>
    <w:rsid w:val="079E69D1"/>
    <w:rsid w:val="0A962768"/>
    <w:rsid w:val="0B16053C"/>
    <w:rsid w:val="0F363917"/>
    <w:rsid w:val="14D7277E"/>
    <w:rsid w:val="188B191D"/>
    <w:rsid w:val="1AF812C3"/>
    <w:rsid w:val="1B73341E"/>
    <w:rsid w:val="1C0A1147"/>
    <w:rsid w:val="1E253DA2"/>
    <w:rsid w:val="20455E13"/>
    <w:rsid w:val="229F5BEF"/>
    <w:rsid w:val="230341AA"/>
    <w:rsid w:val="23867849"/>
    <w:rsid w:val="254E26F8"/>
    <w:rsid w:val="25522FC7"/>
    <w:rsid w:val="25B508B9"/>
    <w:rsid w:val="26E3633D"/>
    <w:rsid w:val="27CB03BB"/>
    <w:rsid w:val="2A67567F"/>
    <w:rsid w:val="2BCB5F03"/>
    <w:rsid w:val="2C3F2BBA"/>
    <w:rsid w:val="2D910C99"/>
    <w:rsid w:val="2E577BE2"/>
    <w:rsid w:val="2F0773F0"/>
    <w:rsid w:val="2F4B62EB"/>
    <w:rsid w:val="323D7B71"/>
    <w:rsid w:val="33E86B85"/>
    <w:rsid w:val="35E36D5A"/>
    <w:rsid w:val="37D7059E"/>
    <w:rsid w:val="38824691"/>
    <w:rsid w:val="38E528CF"/>
    <w:rsid w:val="38F31085"/>
    <w:rsid w:val="3A1F043C"/>
    <w:rsid w:val="3B732948"/>
    <w:rsid w:val="3BF36061"/>
    <w:rsid w:val="3C320116"/>
    <w:rsid w:val="401D0076"/>
    <w:rsid w:val="40C41DC9"/>
    <w:rsid w:val="43047E9F"/>
    <w:rsid w:val="45781305"/>
    <w:rsid w:val="45A100BA"/>
    <w:rsid w:val="46FC7B86"/>
    <w:rsid w:val="496C60C9"/>
    <w:rsid w:val="4A6F5B63"/>
    <w:rsid w:val="4ACB6680"/>
    <w:rsid w:val="4B41673E"/>
    <w:rsid w:val="4D7B36E1"/>
    <w:rsid w:val="4DB316D4"/>
    <w:rsid w:val="511B5EEA"/>
    <w:rsid w:val="52940DEA"/>
    <w:rsid w:val="5367649F"/>
    <w:rsid w:val="56D975E1"/>
    <w:rsid w:val="57A56253"/>
    <w:rsid w:val="5D375134"/>
    <w:rsid w:val="5E4D6678"/>
    <w:rsid w:val="640B36CE"/>
    <w:rsid w:val="67A96C2F"/>
    <w:rsid w:val="67ED12BC"/>
    <w:rsid w:val="69682EBB"/>
    <w:rsid w:val="6AE37911"/>
    <w:rsid w:val="6B25125E"/>
    <w:rsid w:val="6B633856"/>
    <w:rsid w:val="6D171036"/>
    <w:rsid w:val="6D30551D"/>
    <w:rsid w:val="6FB60928"/>
    <w:rsid w:val="709368D7"/>
    <w:rsid w:val="709A3AFD"/>
    <w:rsid w:val="70CE5958"/>
    <w:rsid w:val="732424B5"/>
    <w:rsid w:val="76ED0335"/>
    <w:rsid w:val="77DA730F"/>
    <w:rsid w:val="7AE26986"/>
    <w:rsid w:val="7C743857"/>
    <w:rsid w:val="7D6B308C"/>
    <w:rsid w:val="7E797651"/>
    <w:rsid w:val="FC75D55F"/>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spacing w:before="100" w:beforeLines="0" w:beforeAutospacing="1" w:after="100" w:afterLines="0" w:afterAutospacing="1"/>
      <w:jc w:val="left"/>
      <w:outlineLvl w:val="1"/>
    </w:pPr>
    <w:rPr>
      <w:rFonts w:hint="eastAsia" w:ascii="宋体" w:hAnsi="宋体" w:eastAsia="宋体" w:cs="宋体"/>
      <w:b/>
      <w:kern w:val="0"/>
      <w:sz w:val="36"/>
      <w:szCs w:val="36"/>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header"/>
    <w:basedOn w:val="1"/>
    <w:next w:val="1"/>
    <w:qFormat/>
    <w:uiPriority w:val="0"/>
    <w:pPr>
      <w:pBdr>
        <w:bottom w:val="single" w:color="auto" w:sz="6" w:space="1"/>
      </w:pBdr>
      <w:tabs>
        <w:tab w:val="center" w:pos="4153"/>
        <w:tab w:val="right" w:pos="8306"/>
      </w:tabs>
      <w:snapToGrid w:val="0"/>
      <w:jc w:val="center"/>
    </w:pPr>
    <w:rPr>
      <w:sz w:val="18"/>
      <w:szCs w:val="18"/>
    </w:rPr>
  </w:style>
  <w:style w:type="paragraph" w:styleId="4">
    <w:name w:val="Body Text"/>
    <w:basedOn w:val="1"/>
    <w:qFormat/>
    <w:uiPriority w:val="0"/>
    <w:pPr>
      <w:spacing w:before="93" w:beforeLines="30"/>
    </w:pPr>
    <w:rPr>
      <w:rFonts w:ascii="仿宋_GB2312" w:eastAsia="仿宋_GB2312"/>
      <w:sz w:val="30"/>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table" w:styleId="8">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page number"/>
    <w:basedOn w:val="9"/>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云南省财政厅</Company>
  <Pages>17</Pages>
  <Words>7811</Words>
  <Characters>8879</Characters>
  <Lines>0</Lines>
  <Paragraphs>0</Paragraphs>
  <TotalTime>1</TotalTime>
  <ScaleCrop>false</ScaleCrop>
  <LinksUpToDate>false</LinksUpToDate>
  <CharactersWithSpaces>8943</CharactersWithSpaces>
  <Application>WPS Office_11.8.2.10624_F1E327BC-269C-435d-A152-05C5408002CA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2024-06-03T09:34:00Z</dcterms:created>
  <dc:creator>李瑞婷_x0028_拟稿_x0029_</dc:creator>
  <cp:lastModifiedBy>kylin</cp:lastModifiedBy>
  <cp:lastPrinted>2024-07-30T14:24:00Z</cp:lastPrinted>
  <dcterms:modified xsi:type="dcterms:W3CDTF">2026-09-01T11:13:40Z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2052-11.8.2.10624</vt:lpwstr>
  </property>
  <property fmtid="{D5CDD505-2E9C-101B-9397-08002B2CF9AE}" pid="3" name="ICV">
    <vt:lpwstr>D45296F7F2444F3C8CDB43DA2E9FADD3</vt:lpwstr>
  </property>
  <property fmtid="{D5CDD505-2E9C-101B-9397-08002B2CF9AE}" pid="4" name="KSOTemplateDocerSaveRecord">
    <vt:lpwstr>eyJoZGlkIjoiMDFiZThhY2U5ZjIzMzYxOTNlZjQ2MTIzMTBhMDQ1ZDEiLCJ1c2VySWQiOiI5NzExMTc1MTkifQ==</vt:lpwstr>
  </property>
</Properties>
</file>