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A1" w:rsidRDefault="00B957A1" w:rsidP="00B957A1">
      <w:pPr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附件3</w:t>
      </w:r>
    </w:p>
    <w:p w:rsidR="00B957A1" w:rsidRDefault="00B957A1" w:rsidP="00B957A1">
      <w:pPr>
        <w:widowControl/>
        <w:shd w:val="clear" w:color="auto" w:fill="FFFFFF"/>
        <w:spacing w:line="420" w:lineRule="exact"/>
        <w:jc w:val="center"/>
        <w:rPr>
          <w:rFonts w:ascii="Times New Roman" w:eastAsia="方正小标宋_GBK" w:hAnsi="Times New Roman"/>
          <w:bCs/>
          <w:sz w:val="44"/>
          <w:szCs w:val="44"/>
        </w:rPr>
      </w:pPr>
    </w:p>
    <w:p w:rsidR="00B957A1" w:rsidRDefault="00B957A1" w:rsidP="00B957A1">
      <w:pPr>
        <w:widowControl/>
        <w:shd w:val="clear" w:color="auto" w:fill="FFFFFF"/>
        <w:spacing w:line="420" w:lineRule="exact"/>
        <w:jc w:val="center"/>
        <w:rPr>
          <w:rFonts w:ascii="Times New Roman" w:eastAsia="方正小标宋_GBK" w:hAnsi="Times New Roman"/>
          <w:bCs/>
          <w:kern w:val="0"/>
          <w:sz w:val="36"/>
          <w:szCs w:val="36"/>
        </w:rPr>
      </w:pPr>
      <w:r>
        <w:rPr>
          <w:rFonts w:ascii="Times New Roman" w:eastAsia="方正小标宋_GBK" w:hAnsi="Times New Roman" w:hint="eastAsia"/>
          <w:bCs/>
          <w:sz w:val="36"/>
          <w:szCs w:val="36"/>
        </w:rPr>
        <w:t>影视公司（剧组）</w:t>
      </w:r>
      <w:r>
        <w:rPr>
          <w:rFonts w:ascii="Times New Roman" w:eastAsia="方正小标宋_GBK" w:hAnsi="Times New Roman"/>
          <w:bCs/>
          <w:kern w:val="0"/>
          <w:sz w:val="36"/>
          <w:szCs w:val="36"/>
        </w:rPr>
        <w:t>环境卫生管理规范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一、复工前全面开展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大清扫、大消毒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爱国卫生运动。对工作区、生活区环境开展卫生整治活动，清除卫生死角，消除杂物乱堆乱放等现象，组织开展全面的病媒生物防制与消杀，消除鼠、蟑、蚊、蝇等病媒生物孳生环境，有效降低病媒生物密度，加强日常环卫保洁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二、食堂、宿舍、卫生间、办公场所等人员密集地方应开窗通风，保持室内空气流通。每日通风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2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～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次，每次不少于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30min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三、生活区、工作区应设置废弃口罩专用收集容器。做好垃圾储运、污水处理等工作。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四、卫生间应配备洗手液、肥皂、擦手纸等卫生用品。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五、消毒范围及方法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（一）物体表面清洁消毒。对高频接触的物体表面（如电梯间按钮、扶手、门把手、办公桌椅等），每天使用含有效氯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300mg/L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～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500mg/L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的含氯消毒剂（酒精）进行喷洒或擦拭消毒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1-2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次。若使用含氯消毒剂需在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30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分钟后使用清水擦拭（含氯消毒剂对金属、皮肤有腐蚀作用），同时消毒人员应戴口罩、手套、穿防护衣、水鞋。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Times New Roman" w:eastAsia="方正仿宋_GBK" w:hAnsi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（二）餐（饮）具消毒。餐（饮）具去残渣、清洗后，煮沸或流通蒸汽消毒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15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分钟；或采用热力消毒柜等消毒方式；或采用有效氯含量为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250mg/L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溶液，浸泡消毒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30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分钟，消毒后应将残留消毒剂冲净。</w:t>
      </w:r>
    </w:p>
    <w:p w:rsidR="00B957A1" w:rsidRDefault="00B957A1" w:rsidP="00B957A1">
      <w:pPr>
        <w:widowControl/>
        <w:shd w:val="clear" w:color="auto" w:fill="FFFFFF"/>
        <w:spacing w:line="420" w:lineRule="exact"/>
        <w:ind w:firstLineChars="200" w:firstLine="640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Times New Roman" w:eastAsia="方正仿宋_GBK" w:hAnsi="Times New Roman"/>
          <w:bCs/>
          <w:kern w:val="0"/>
          <w:sz w:val="32"/>
          <w:szCs w:val="32"/>
        </w:rPr>
        <w:t>（三）垃圾处理。加强垃圾的分类管理（废弃口罩统一收集处理），每日定时收集并清运。加强垃圾桶等垃圾盛装容器的清洁，定期使用含有效氯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300mg/L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～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500mg/L</w:t>
      </w:r>
      <w:r>
        <w:rPr>
          <w:rFonts w:ascii="Times New Roman" w:eastAsia="方正仿宋_GBK" w:hAnsi="Times New Roman"/>
          <w:bCs/>
          <w:kern w:val="0"/>
          <w:sz w:val="32"/>
          <w:szCs w:val="32"/>
        </w:rPr>
        <w:t>的含氯消毒剂进行喷洒消毒。</w:t>
      </w:r>
    </w:p>
    <w:p w:rsidR="00BC0775" w:rsidRPr="00B957A1" w:rsidRDefault="00B957A1"/>
    <w:sectPr w:rsidR="00BC0775" w:rsidRPr="00B957A1" w:rsidSect="00D01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7A1"/>
    <w:rsid w:val="007E4A80"/>
    <w:rsid w:val="008911A6"/>
    <w:rsid w:val="00B957A1"/>
    <w:rsid w:val="00D01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957A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57A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B957A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hxl</dc:creator>
  <cp:lastModifiedBy>hxl</cp:lastModifiedBy>
  <cp:revision>1</cp:revision>
  <dcterms:created xsi:type="dcterms:W3CDTF">2020-02-21T10:02:00Z</dcterms:created>
  <dcterms:modified xsi:type="dcterms:W3CDTF">2020-02-21T10:02:00Z</dcterms:modified>
</cp:coreProperties>
</file>